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B4013" w14:textId="77777777" w:rsidR="008C6EDA" w:rsidRPr="008C6EDA" w:rsidRDefault="008C6EDA" w:rsidP="008C6EDA">
      <w:pPr>
        <w:spacing w:after="0" w:line="240" w:lineRule="auto"/>
        <w:ind w:left="2160" w:firstLine="720"/>
        <w:rPr>
          <w:rFonts w:ascii="Times New Roman" w:hAnsi="Times New Roman"/>
          <w:b/>
          <w:spacing w:val="2"/>
        </w:rPr>
      </w:pPr>
    </w:p>
    <w:p w14:paraId="2D95F4EA" w14:textId="77777777" w:rsidR="008C6EDA" w:rsidRPr="008C6EDA" w:rsidRDefault="008C6EDA" w:rsidP="008C6EDA">
      <w:pPr>
        <w:spacing w:after="0" w:line="240" w:lineRule="auto"/>
        <w:ind w:left="2160" w:firstLine="720"/>
        <w:rPr>
          <w:rFonts w:ascii="Times New Roman" w:hAnsi="Times New Roman"/>
          <w:b/>
          <w:spacing w:val="2"/>
          <w:sz w:val="16"/>
          <w:szCs w:val="16"/>
        </w:rPr>
      </w:pPr>
      <w:r w:rsidRPr="008C6EDA">
        <w:rPr>
          <w:rFonts w:ascii="Times New Roman" w:hAnsi="Times New Roman"/>
          <w:b/>
          <w:spacing w:val="2"/>
        </w:rPr>
        <w:t>SUBMISSION COVER SHEET</w:t>
      </w:r>
    </w:p>
    <w:p w14:paraId="6CE190F1" w14:textId="14BA46B2" w:rsidR="008C6EDA" w:rsidRPr="008C6EDA" w:rsidRDefault="008C6EDA" w:rsidP="008C6EDA">
      <w:pPr>
        <w:spacing w:after="0" w:line="240" w:lineRule="auto"/>
        <w:ind w:firstLine="720"/>
        <w:rPr>
          <w:rFonts w:ascii="Times New Roman" w:hAnsi="Times New Roman"/>
          <w:spacing w:val="2"/>
        </w:rPr>
      </w:pPr>
      <w:r w:rsidRPr="008C6EDA">
        <w:rPr>
          <w:rFonts w:ascii="Times New Roman" w:hAnsi="Times New Roman"/>
          <w:b/>
          <w:i/>
          <w:spacing w:val="2"/>
        </w:rPr>
        <w:t>IMPORTANT</w:t>
      </w:r>
      <w:r w:rsidRPr="008C6EDA">
        <w:rPr>
          <w:rFonts w:ascii="Times New Roman" w:hAnsi="Times New Roman"/>
          <w:b/>
          <w:spacing w:val="2"/>
        </w:rPr>
        <w:t xml:space="preserve">:  </w:t>
      </w:r>
      <w:r w:rsidRPr="008C6EDA">
        <w:rPr>
          <w:rFonts w:ascii="Times New Roman" w:hAnsi="Times New Roman"/>
          <w:spacing w:val="2"/>
        </w:rPr>
        <w:t xml:space="preserve"> </w:t>
      </w:r>
      <w:r w:rsidRPr="008C6EDA">
        <w:rPr>
          <w:rFonts w:ascii="Times New Roman" w:hAnsi="Times New Roman"/>
          <w:b/>
          <w:spacing w:val="2"/>
        </w:rPr>
        <w:t xml:space="preserve"> Check box if Confidential Treatment is requested</w:t>
      </w:r>
      <w:r w:rsidRPr="008C6EDA">
        <w:rPr>
          <w:rFonts w:ascii="Times New Roman" w:hAnsi="Times New Roman"/>
          <w:spacing w:val="2"/>
        </w:rPr>
        <w:t xml:space="preserve"> </w:t>
      </w:r>
      <w:r w:rsidRPr="008C6EDA">
        <w:rPr>
          <w:rFonts w:ascii="Times New Roman" w:hAnsi="Times New Roman"/>
          <w:spacing w:val="2"/>
          <w:sz w:val="28"/>
          <w:szCs w:val="28"/>
        </w:rPr>
        <w:t xml:space="preserve"> </w:t>
      </w:r>
      <w:r w:rsidR="00056D33">
        <w:rPr>
          <w:rFonts w:ascii="Times New Roman" w:eastAsia="Times New Roman" w:hAnsi="Times New Roman"/>
          <w:color w:val="000000"/>
          <w:spacing w:val="2"/>
          <w:sz w:val="24"/>
          <w:szCs w:val="20"/>
          <w:shd w:val="clear" w:color="auto" w:fill="FFFFFF"/>
        </w:rPr>
        <w:fldChar w:fldCharType="begin">
          <w:ffData>
            <w:name w:val=""/>
            <w:enabled/>
            <w:calcOnExit w:val="0"/>
            <w:checkBox>
              <w:size w:val="32"/>
              <w:default w:val="1"/>
            </w:checkBox>
          </w:ffData>
        </w:fldChar>
      </w:r>
      <w:r w:rsidR="00056D33">
        <w:rPr>
          <w:rFonts w:ascii="Times New Roman" w:eastAsia="Times New Roman" w:hAnsi="Times New Roman"/>
          <w:color w:val="000000"/>
          <w:spacing w:val="2"/>
          <w:sz w:val="24"/>
          <w:szCs w:val="20"/>
          <w:shd w:val="clear" w:color="auto" w:fill="FFFFFF"/>
        </w:rPr>
        <w:instrText xml:space="preserve"> FORMCHECKBOX </w:instrText>
      </w:r>
      <w:r w:rsidR="00056D33">
        <w:rPr>
          <w:rFonts w:ascii="Times New Roman" w:eastAsia="Times New Roman" w:hAnsi="Times New Roman"/>
          <w:color w:val="000000"/>
          <w:spacing w:val="2"/>
          <w:sz w:val="24"/>
          <w:szCs w:val="20"/>
          <w:shd w:val="clear" w:color="auto" w:fill="FFFFFF"/>
        </w:rPr>
      </w:r>
      <w:r w:rsidR="00056D33">
        <w:rPr>
          <w:rFonts w:ascii="Times New Roman" w:eastAsia="Times New Roman" w:hAnsi="Times New Roman"/>
          <w:color w:val="000000"/>
          <w:spacing w:val="2"/>
          <w:sz w:val="24"/>
          <w:szCs w:val="20"/>
          <w:shd w:val="clear" w:color="auto" w:fill="FFFFFF"/>
        </w:rPr>
        <w:fldChar w:fldCharType="separate"/>
      </w:r>
      <w:r w:rsidR="00056D33">
        <w:rPr>
          <w:rFonts w:ascii="Times New Roman" w:eastAsia="Times New Roman" w:hAnsi="Times New Roman"/>
          <w:color w:val="000000"/>
          <w:spacing w:val="2"/>
          <w:sz w:val="24"/>
          <w:szCs w:val="20"/>
          <w:shd w:val="clear" w:color="auto" w:fill="FFFFFF"/>
        </w:rPr>
        <w:fldChar w:fldCharType="end"/>
      </w:r>
      <w:r w:rsidRPr="008C6EDA">
        <w:rPr>
          <w:rFonts w:ascii="Times New Roman" w:hAnsi="Times New Roman"/>
          <w:spacing w:val="2"/>
        </w:rPr>
        <w:tab/>
      </w:r>
    </w:p>
    <w:p w14:paraId="248268E2" w14:textId="7974603B" w:rsidR="008C6EDA" w:rsidRPr="008C6EDA" w:rsidRDefault="008C6EDA" w:rsidP="008C6EDA">
      <w:pPr>
        <w:spacing w:after="120" w:line="240" w:lineRule="auto"/>
        <w:ind w:firstLine="720"/>
        <w:rPr>
          <w:rFonts w:ascii="Times New Roman" w:hAnsi="Times New Roman"/>
          <w:b/>
        </w:rPr>
      </w:pPr>
      <w:r w:rsidRPr="008C6EDA">
        <w:rPr>
          <w:rFonts w:ascii="Times New Roman" w:hAnsi="Times New Roman"/>
          <w:b/>
        </w:rPr>
        <w:t>Registered Entity Identifier Code (optional</w:t>
      </w:r>
      <w:r w:rsidR="003554DD" w:rsidRPr="0060695C">
        <w:rPr>
          <w:rFonts w:ascii="Times New Roman" w:hAnsi="Times New Roman"/>
          <w:b/>
        </w:rPr>
        <w:t>)</w:t>
      </w:r>
      <w:r w:rsidR="003554DD" w:rsidRPr="006D4A8E">
        <w:rPr>
          <w:rFonts w:ascii="Times New Roman" w:hAnsi="Times New Roman"/>
          <w:b/>
        </w:rPr>
        <w:t>:</w:t>
      </w:r>
      <w:r w:rsidR="00D567FF" w:rsidRPr="006D4A8E">
        <w:rPr>
          <w:rFonts w:ascii="Times New Roman" w:hAnsi="Times New Roman"/>
          <w:b/>
        </w:rPr>
        <w:t xml:space="preserve"> </w:t>
      </w:r>
    </w:p>
    <w:p w14:paraId="39FE7F58" w14:textId="4D6398FA" w:rsidR="008C6EDA" w:rsidRPr="008C6EDA" w:rsidRDefault="008C6EDA" w:rsidP="008C6EDA">
      <w:pPr>
        <w:spacing w:after="60" w:line="240" w:lineRule="auto"/>
        <w:ind w:left="720"/>
        <w:rPr>
          <w:rFonts w:ascii="Times New Roman" w:hAnsi="Times New Roman"/>
          <w:b/>
        </w:rPr>
      </w:pPr>
      <w:r w:rsidRPr="008C6EDA">
        <w:rPr>
          <w:rFonts w:ascii="Times New Roman" w:hAnsi="Times New Roman"/>
          <w:b/>
        </w:rPr>
        <w:t>Organization:</w:t>
      </w:r>
      <w:r w:rsidRPr="008C6EDA">
        <w:rPr>
          <w:rFonts w:ascii="Times New Roman" w:hAnsi="Times New Roman"/>
        </w:rPr>
        <w:t xml:space="preserve"> </w:t>
      </w:r>
      <w:r w:rsidR="00D350C3">
        <w:rPr>
          <w:rFonts w:ascii="Times New Roman" w:eastAsia="Times New Roman" w:hAnsi="Times New Roman"/>
          <w:b/>
          <w:color w:val="000000"/>
          <w:u w:val="single"/>
          <w:shd w:val="clear" w:color="auto" w:fill="FFFFFF"/>
        </w:rPr>
        <w:fldChar w:fldCharType="begin">
          <w:ffData>
            <w:name w:val=""/>
            <w:enabled/>
            <w:calcOnExit w:val="0"/>
            <w:textInput>
              <w:default w:val="OSTTRA SEF Limited (&quot;OSTTRA SEF&quot;)"/>
            </w:textInput>
          </w:ffData>
        </w:fldChar>
      </w:r>
      <w:r w:rsidR="00D350C3">
        <w:rPr>
          <w:rFonts w:ascii="Times New Roman" w:eastAsia="Times New Roman" w:hAnsi="Times New Roman"/>
          <w:b/>
          <w:color w:val="000000"/>
          <w:u w:val="single"/>
          <w:shd w:val="clear" w:color="auto" w:fill="FFFFFF"/>
        </w:rPr>
        <w:instrText xml:space="preserve"> FORMTEXT </w:instrText>
      </w:r>
      <w:r w:rsidR="00D350C3">
        <w:rPr>
          <w:rFonts w:ascii="Times New Roman" w:eastAsia="Times New Roman" w:hAnsi="Times New Roman"/>
          <w:b/>
          <w:color w:val="000000"/>
          <w:u w:val="single"/>
          <w:shd w:val="clear" w:color="auto" w:fill="FFFFFF"/>
        </w:rPr>
      </w:r>
      <w:r w:rsidR="00D350C3">
        <w:rPr>
          <w:rFonts w:ascii="Times New Roman" w:eastAsia="Times New Roman" w:hAnsi="Times New Roman"/>
          <w:b/>
          <w:color w:val="000000"/>
          <w:u w:val="single"/>
          <w:shd w:val="clear" w:color="auto" w:fill="FFFFFF"/>
        </w:rPr>
        <w:fldChar w:fldCharType="separate"/>
      </w:r>
      <w:r w:rsidR="00D350C3">
        <w:rPr>
          <w:rFonts w:ascii="Times New Roman" w:eastAsia="Times New Roman" w:hAnsi="Times New Roman"/>
          <w:b/>
          <w:noProof/>
          <w:color w:val="000000"/>
          <w:u w:val="single"/>
          <w:shd w:val="clear" w:color="auto" w:fill="FFFFFF"/>
        </w:rPr>
        <w:t>OSTTRA SEF Limited ("OSTTRA SEF")</w:t>
      </w:r>
      <w:r w:rsidR="00D350C3">
        <w:rPr>
          <w:rFonts w:ascii="Times New Roman" w:eastAsia="Times New Roman" w:hAnsi="Times New Roman"/>
          <w:b/>
          <w:color w:val="000000"/>
          <w:u w:val="single"/>
          <w:shd w:val="clear" w:color="auto" w:fill="FFFFFF"/>
        </w:rPr>
        <w:fldChar w:fldCharType="end"/>
      </w:r>
    </w:p>
    <w:p w14:paraId="73681341" w14:textId="26F5CBE6" w:rsidR="008C6EDA" w:rsidRPr="008C6EDA" w:rsidRDefault="008C6EDA" w:rsidP="008C6EDA">
      <w:pPr>
        <w:spacing w:after="60" w:line="240" w:lineRule="auto"/>
        <w:ind w:firstLine="720"/>
        <w:rPr>
          <w:rFonts w:ascii="Times New Roman" w:hAnsi="Times New Roman"/>
          <w:b/>
          <w:spacing w:val="2"/>
        </w:rPr>
      </w:pPr>
      <w:r w:rsidRPr="008C6EDA">
        <w:rPr>
          <w:rFonts w:ascii="Times New Roman" w:hAnsi="Times New Roman"/>
          <w:b/>
          <w:spacing w:val="2"/>
        </w:rPr>
        <w:t>Filing as a:</w:t>
      </w:r>
      <w:r w:rsidRPr="008C6EDA">
        <w:rPr>
          <w:rFonts w:ascii="Times New Roman" w:hAnsi="Times New Roman"/>
          <w:b/>
          <w:spacing w:val="2"/>
          <w:sz w:val="24"/>
          <w:szCs w:val="24"/>
        </w:rPr>
        <w:t xml:space="preserve">        </w:t>
      </w:r>
      <w:r w:rsidR="0093260B">
        <w:rPr>
          <w:rFonts w:ascii="Times New Roman" w:eastAsia="Times New Roman" w:hAnsi="Times New Roman"/>
          <w:color w:val="000000"/>
          <w:spacing w:val="2"/>
          <w:sz w:val="24"/>
          <w:szCs w:val="20"/>
          <w:shd w:val="clear" w:color="auto" w:fill="FFFFFF"/>
        </w:rPr>
        <w:fldChar w:fldCharType="begin">
          <w:ffData>
            <w:name w:val=""/>
            <w:enabled/>
            <w:calcOnExit w:val="0"/>
            <w:checkBox>
              <w:size w:val="32"/>
              <w:default w:val="0"/>
            </w:checkBox>
          </w:ffData>
        </w:fldChar>
      </w:r>
      <w:r w:rsidR="0093260B">
        <w:rPr>
          <w:rFonts w:ascii="Times New Roman" w:eastAsia="Times New Roman" w:hAnsi="Times New Roman"/>
          <w:color w:val="000000"/>
          <w:spacing w:val="2"/>
          <w:sz w:val="24"/>
          <w:szCs w:val="20"/>
          <w:shd w:val="clear" w:color="auto" w:fill="FFFFFF"/>
        </w:rPr>
        <w:instrText xml:space="preserve"> FORMCHECKBOX </w:instrText>
      </w:r>
      <w:r w:rsidR="0093260B">
        <w:rPr>
          <w:rFonts w:ascii="Times New Roman" w:eastAsia="Times New Roman" w:hAnsi="Times New Roman"/>
          <w:color w:val="000000"/>
          <w:spacing w:val="2"/>
          <w:sz w:val="24"/>
          <w:szCs w:val="20"/>
          <w:shd w:val="clear" w:color="auto" w:fill="FFFFFF"/>
        </w:rPr>
      </w:r>
      <w:r w:rsidR="0093260B">
        <w:rPr>
          <w:rFonts w:ascii="Times New Roman" w:eastAsia="Times New Roman" w:hAnsi="Times New Roman"/>
          <w:color w:val="000000"/>
          <w:spacing w:val="2"/>
          <w:sz w:val="24"/>
          <w:szCs w:val="20"/>
          <w:shd w:val="clear" w:color="auto" w:fill="FFFFFF"/>
        </w:rPr>
        <w:fldChar w:fldCharType="separate"/>
      </w:r>
      <w:r w:rsidR="0093260B">
        <w:rPr>
          <w:rFonts w:ascii="Times New Roman" w:eastAsia="Times New Roman" w:hAnsi="Times New Roman"/>
          <w:color w:val="000000"/>
          <w:spacing w:val="2"/>
          <w:sz w:val="24"/>
          <w:szCs w:val="20"/>
          <w:shd w:val="clear" w:color="auto" w:fill="FFFFFF"/>
        </w:rPr>
        <w:fldChar w:fldCharType="end"/>
      </w:r>
      <w:r w:rsidRPr="008C6EDA">
        <w:rPr>
          <w:rFonts w:ascii="Times New Roman" w:hAnsi="Times New Roman"/>
          <w:b/>
          <w:spacing w:val="2"/>
        </w:rPr>
        <w:t xml:space="preserve">DCM          </w:t>
      </w:r>
      <w:r w:rsidR="0093260B">
        <w:rPr>
          <w:rFonts w:ascii="Times New Roman" w:eastAsia="Times New Roman" w:hAnsi="Times New Roman"/>
          <w:color w:val="000000"/>
          <w:spacing w:val="2"/>
          <w:sz w:val="24"/>
          <w:szCs w:val="20"/>
          <w:shd w:val="clear" w:color="auto" w:fill="FFFFFF"/>
        </w:rPr>
        <w:fldChar w:fldCharType="begin">
          <w:ffData>
            <w:name w:val=""/>
            <w:enabled/>
            <w:calcOnExit w:val="0"/>
            <w:checkBox>
              <w:size w:val="32"/>
              <w:default w:val="1"/>
            </w:checkBox>
          </w:ffData>
        </w:fldChar>
      </w:r>
      <w:r w:rsidR="0093260B">
        <w:rPr>
          <w:rFonts w:ascii="Times New Roman" w:eastAsia="Times New Roman" w:hAnsi="Times New Roman"/>
          <w:color w:val="000000"/>
          <w:spacing w:val="2"/>
          <w:sz w:val="24"/>
          <w:szCs w:val="20"/>
          <w:shd w:val="clear" w:color="auto" w:fill="FFFFFF"/>
        </w:rPr>
        <w:instrText xml:space="preserve"> FORMCHECKBOX </w:instrText>
      </w:r>
      <w:r w:rsidR="0093260B">
        <w:rPr>
          <w:rFonts w:ascii="Times New Roman" w:eastAsia="Times New Roman" w:hAnsi="Times New Roman"/>
          <w:color w:val="000000"/>
          <w:spacing w:val="2"/>
          <w:sz w:val="24"/>
          <w:szCs w:val="20"/>
          <w:shd w:val="clear" w:color="auto" w:fill="FFFFFF"/>
        </w:rPr>
      </w:r>
      <w:r w:rsidR="0093260B">
        <w:rPr>
          <w:rFonts w:ascii="Times New Roman" w:eastAsia="Times New Roman" w:hAnsi="Times New Roman"/>
          <w:color w:val="000000"/>
          <w:spacing w:val="2"/>
          <w:sz w:val="24"/>
          <w:szCs w:val="20"/>
          <w:shd w:val="clear" w:color="auto" w:fill="FFFFFF"/>
        </w:rPr>
        <w:fldChar w:fldCharType="separate"/>
      </w:r>
      <w:r w:rsidR="0093260B">
        <w:rPr>
          <w:rFonts w:ascii="Times New Roman" w:eastAsia="Times New Roman" w:hAnsi="Times New Roman"/>
          <w:color w:val="000000"/>
          <w:spacing w:val="2"/>
          <w:sz w:val="24"/>
          <w:szCs w:val="20"/>
          <w:shd w:val="clear" w:color="auto" w:fill="FFFFFF"/>
        </w:rPr>
        <w:fldChar w:fldCharType="end"/>
      </w:r>
      <w:r w:rsidRPr="008C6EDA">
        <w:rPr>
          <w:rFonts w:ascii="Times New Roman" w:hAnsi="Times New Roman"/>
          <w:b/>
          <w:spacing w:val="2"/>
        </w:rPr>
        <w:t xml:space="preserve">SEF          </w:t>
      </w:r>
      <w:r w:rsidRPr="008C6EDA">
        <w:rPr>
          <w:rFonts w:ascii="Times New Roman" w:eastAsia="Times New Roman" w:hAnsi="Times New Roman"/>
          <w:color w:val="000000"/>
          <w:spacing w:val="2"/>
          <w:sz w:val="24"/>
          <w:szCs w:val="20"/>
          <w:shd w:val="clear" w:color="auto" w:fill="FFFFFF"/>
        </w:rPr>
        <w:fldChar w:fldCharType="begin">
          <w:ffData>
            <w:name w:val=""/>
            <w:enabled/>
            <w:calcOnExit w:val="0"/>
            <w:checkBox>
              <w:size w:val="32"/>
              <w:default w:val="0"/>
            </w:checkBox>
          </w:ffData>
        </w:fldChar>
      </w:r>
      <w:r w:rsidRPr="008C6EDA">
        <w:rPr>
          <w:rFonts w:ascii="Times New Roman" w:eastAsia="Times New Roman" w:hAnsi="Times New Roman"/>
          <w:color w:val="000000"/>
          <w:spacing w:val="2"/>
          <w:sz w:val="24"/>
          <w:szCs w:val="20"/>
          <w:shd w:val="clear" w:color="auto" w:fill="FFFFFF"/>
        </w:rPr>
        <w:instrText xml:space="preserve"> FORMCHECKBOX </w:instrText>
      </w:r>
      <w:r w:rsidRPr="008C6EDA">
        <w:rPr>
          <w:rFonts w:ascii="Times New Roman" w:eastAsia="Times New Roman" w:hAnsi="Times New Roman"/>
          <w:color w:val="000000"/>
          <w:spacing w:val="2"/>
          <w:sz w:val="24"/>
          <w:szCs w:val="20"/>
          <w:shd w:val="clear" w:color="auto" w:fill="FFFFFF"/>
        </w:rPr>
      </w:r>
      <w:r w:rsidRPr="008C6EDA">
        <w:rPr>
          <w:rFonts w:ascii="Times New Roman" w:eastAsia="Times New Roman" w:hAnsi="Times New Roman"/>
          <w:color w:val="000000"/>
          <w:spacing w:val="2"/>
          <w:sz w:val="24"/>
          <w:szCs w:val="20"/>
          <w:shd w:val="clear" w:color="auto" w:fill="FFFFFF"/>
        </w:rPr>
        <w:fldChar w:fldCharType="separate"/>
      </w:r>
      <w:r w:rsidRPr="008C6EDA">
        <w:rPr>
          <w:rFonts w:ascii="Times New Roman" w:eastAsia="Times New Roman" w:hAnsi="Times New Roman"/>
          <w:color w:val="000000"/>
          <w:spacing w:val="2"/>
          <w:sz w:val="24"/>
          <w:szCs w:val="20"/>
          <w:shd w:val="clear" w:color="auto" w:fill="FFFFFF"/>
        </w:rPr>
        <w:fldChar w:fldCharType="end"/>
      </w:r>
      <w:r w:rsidRPr="008C6EDA">
        <w:rPr>
          <w:rFonts w:ascii="Times New Roman" w:hAnsi="Times New Roman"/>
          <w:b/>
          <w:spacing w:val="2"/>
        </w:rPr>
        <w:t xml:space="preserve">DCO          </w:t>
      </w:r>
      <w:r w:rsidRPr="008C6EDA">
        <w:rPr>
          <w:rFonts w:ascii="Times New Roman" w:eastAsia="Times New Roman" w:hAnsi="Times New Roman"/>
          <w:color w:val="000000"/>
          <w:spacing w:val="2"/>
          <w:sz w:val="24"/>
          <w:szCs w:val="20"/>
          <w:shd w:val="clear" w:color="auto" w:fill="FFFFFF"/>
        </w:rPr>
        <w:fldChar w:fldCharType="begin">
          <w:ffData>
            <w:name w:val=""/>
            <w:enabled/>
            <w:calcOnExit w:val="0"/>
            <w:checkBox>
              <w:size w:val="32"/>
              <w:default w:val="0"/>
            </w:checkBox>
          </w:ffData>
        </w:fldChar>
      </w:r>
      <w:r w:rsidRPr="008C6EDA">
        <w:rPr>
          <w:rFonts w:ascii="Times New Roman" w:eastAsia="Times New Roman" w:hAnsi="Times New Roman"/>
          <w:color w:val="000000"/>
          <w:spacing w:val="2"/>
          <w:sz w:val="24"/>
          <w:szCs w:val="20"/>
          <w:shd w:val="clear" w:color="auto" w:fill="FFFFFF"/>
        </w:rPr>
        <w:instrText xml:space="preserve"> FORMCHECKBOX </w:instrText>
      </w:r>
      <w:r w:rsidRPr="008C6EDA">
        <w:rPr>
          <w:rFonts w:ascii="Times New Roman" w:eastAsia="Times New Roman" w:hAnsi="Times New Roman"/>
          <w:color w:val="000000"/>
          <w:spacing w:val="2"/>
          <w:sz w:val="24"/>
          <w:szCs w:val="20"/>
          <w:shd w:val="clear" w:color="auto" w:fill="FFFFFF"/>
        </w:rPr>
      </w:r>
      <w:r w:rsidRPr="008C6EDA">
        <w:rPr>
          <w:rFonts w:ascii="Times New Roman" w:eastAsia="Times New Roman" w:hAnsi="Times New Roman"/>
          <w:color w:val="000000"/>
          <w:spacing w:val="2"/>
          <w:sz w:val="24"/>
          <w:szCs w:val="20"/>
          <w:shd w:val="clear" w:color="auto" w:fill="FFFFFF"/>
        </w:rPr>
        <w:fldChar w:fldCharType="separate"/>
      </w:r>
      <w:r w:rsidRPr="008C6EDA">
        <w:rPr>
          <w:rFonts w:ascii="Times New Roman" w:eastAsia="Times New Roman" w:hAnsi="Times New Roman"/>
          <w:color w:val="000000"/>
          <w:spacing w:val="2"/>
          <w:sz w:val="24"/>
          <w:szCs w:val="20"/>
          <w:shd w:val="clear" w:color="auto" w:fill="FFFFFF"/>
        </w:rPr>
        <w:fldChar w:fldCharType="end"/>
      </w:r>
      <w:r w:rsidRPr="008C6EDA">
        <w:rPr>
          <w:rFonts w:ascii="Times New Roman" w:hAnsi="Times New Roman"/>
          <w:b/>
          <w:spacing w:val="2"/>
        </w:rPr>
        <w:t xml:space="preserve">SDR       </w:t>
      </w:r>
    </w:p>
    <w:p w14:paraId="7AB79EF8" w14:textId="77777777" w:rsidR="008C6EDA" w:rsidRPr="008C6EDA" w:rsidRDefault="008C6EDA" w:rsidP="008C6EDA">
      <w:pPr>
        <w:spacing w:after="60" w:line="240" w:lineRule="auto"/>
        <w:ind w:firstLine="720"/>
        <w:rPr>
          <w:rFonts w:ascii="Times New Roman" w:hAnsi="Times New Roman"/>
          <w:b/>
          <w:spacing w:val="2"/>
        </w:rPr>
      </w:pPr>
      <w:r w:rsidRPr="008C6EDA">
        <w:rPr>
          <w:rFonts w:ascii="Times New Roman" w:hAnsi="Times New Roman"/>
          <w:b/>
          <w:spacing w:val="2"/>
        </w:rPr>
        <w:t xml:space="preserve">Please note - only ONE choice </w:t>
      </w:r>
      <w:proofErr w:type="gramStart"/>
      <w:r w:rsidRPr="008C6EDA">
        <w:rPr>
          <w:rFonts w:ascii="Times New Roman" w:hAnsi="Times New Roman"/>
          <w:b/>
          <w:spacing w:val="2"/>
        </w:rPr>
        <w:t>allowed</w:t>
      </w:r>
      <w:proofErr w:type="gramEnd"/>
      <w:r w:rsidRPr="008C6EDA">
        <w:rPr>
          <w:rFonts w:ascii="Times New Roman" w:hAnsi="Times New Roman"/>
          <w:b/>
          <w:spacing w:val="2"/>
        </w:rPr>
        <w:t>.</w:t>
      </w:r>
    </w:p>
    <w:p w14:paraId="71718657" w14:textId="4E773F41" w:rsidR="003D10D4" w:rsidRDefault="008C6EDA" w:rsidP="000771F2">
      <w:pPr>
        <w:spacing w:after="120" w:line="240" w:lineRule="auto"/>
        <w:ind w:left="720"/>
        <w:jc w:val="both"/>
        <w:rPr>
          <w:rFonts w:ascii="Times New Roman" w:eastAsia="Times New Roman" w:hAnsi="Times New Roman"/>
          <w:b/>
          <w:sz w:val="24"/>
          <w:szCs w:val="24"/>
          <w:u w:val="single"/>
        </w:rPr>
      </w:pPr>
      <w:r w:rsidRPr="008C6EDA">
        <w:rPr>
          <w:rFonts w:ascii="Times New Roman" w:hAnsi="Times New Roman"/>
          <w:b/>
          <w:spacing w:val="2"/>
        </w:rPr>
        <w:t>Filing Date (mm/dd/</w:t>
      </w:r>
      <w:proofErr w:type="spellStart"/>
      <w:r w:rsidRPr="008C6EDA">
        <w:rPr>
          <w:rFonts w:ascii="Times New Roman" w:hAnsi="Times New Roman"/>
          <w:b/>
          <w:spacing w:val="2"/>
        </w:rPr>
        <w:t>yy</w:t>
      </w:r>
      <w:proofErr w:type="spellEnd"/>
      <w:r w:rsidRPr="008C6EDA">
        <w:rPr>
          <w:rFonts w:ascii="Times New Roman" w:hAnsi="Times New Roman"/>
          <w:b/>
          <w:spacing w:val="2"/>
        </w:rPr>
        <w:t xml:space="preserve">): </w:t>
      </w:r>
      <w:r w:rsidR="00705267">
        <w:rPr>
          <w:rFonts w:ascii="Times New Roman" w:hAnsi="Times New Roman"/>
          <w:b/>
          <w:spacing w:val="2"/>
          <w:u w:val="single"/>
        </w:rPr>
        <w:t>01/13/2026</w:t>
      </w:r>
      <w:r w:rsidRPr="008C6EDA">
        <w:rPr>
          <w:rFonts w:ascii="Times New Roman" w:hAnsi="Times New Roman"/>
          <w:b/>
          <w:spacing w:val="2"/>
        </w:rPr>
        <w:t xml:space="preserve"> </w:t>
      </w:r>
      <w:r w:rsidR="001E3710">
        <w:rPr>
          <w:rFonts w:ascii="Times New Roman" w:hAnsi="Times New Roman"/>
          <w:b/>
          <w:spacing w:val="2"/>
        </w:rPr>
        <w:t xml:space="preserve"> </w:t>
      </w:r>
      <w:r w:rsidRPr="008C6EDA">
        <w:rPr>
          <w:rFonts w:ascii="Times New Roman" w:hAnsi="Times New Roman"/>
          <w:b/>
          <w:spacing w:val="2"/>
        </w:rPr>
        <w:t xml:space="preserve"> Filing Description</w:t>
      </w:r>
      <w:r w:rsidRPr="00252EC6">
        <w:rPr>
          <w:rFonts w:ascii="Times New Roman" w:hAnsi="Times New Roman"/>
          <w:b/>
          <w:spacing w:val="2"/>
          <w:sz w:val="24"/>
          <w:szCs w:val="24"/>
        </w:rPr>
        <w:t>:</w:t>
      </w:r>
      <w:r w:rsidR="009D46C8" w:rsidRPr="00252EC6">
        <w:rPr>
          <w:rFonts w:ascii="Times New Roman" w:hAnsi="Times New Roman"/>
          <w:b/>
          <w:spacing w:val="2"/>
          <w:sz w:val="24"/>
          <w:szCs w:val="24"/>
        </w:rPr>
        <w:t xml:space="preserve"> </w:t>
      </w:r>
      <w:r w:rsidR="00705267">
        <w:rPr>
          <w:rFonts w:ascii="Times New Roman" w:eastAsia="Times New Roman" w:hAnsi="Times New Roman"/>
          <w:b/>
          <w:sz w:val="24"/>
          <w:szCs w:val="24"/>
          <w:u w:val="single"/>
        </w:rPr>
        <w:t>Amendments to OSTTRA SEF Form SEF Exhibits A, D, L and P, in connection with the Equity Transfer from CME Group to OSTTRA Group</w:t>
      </w:r>
      <w:r w:rsidR="00056D33">
        <w:rPr>
          <w:rFonts w:ascii="Times New Roman" w:eastAsia="Times New Roman" w:hAnsi="Times New Roman"/>
          <w:b/>
          <w:sz w:val="24"/>
          <w:szCs w:val="24"/>
          <w:u w:val="single"/>
        </w:rPr>
        <w:t xml:space="preserve">. </w:t>
      </w:r>
    </w:p>
    <w:p w14:paraId="3830DE72" w14:textId="01A2119F" w:rsidR="008C6EDA" w:rsidRPr="008C6EDA" w:rsidRDefault="003D10D4" w:rsidP="003D10D4">
      <w:pPr>
        <w:spacing w:after="120" w:line="240" w:lineRule="auto"/>
        <w:ind w:left="720"/>
        <w:rPr>
          <w:rFonts w:ascii="Times New Roman" w:hAnsi="Times New Roman"/>
          <w:b/>
          <w:spacing w:val="2"/>
        </w:rPr>
      </w:pPr>
      <w:r w:rsidDel="003D10D4">
        <w:rPr>
          <w:rFonts w:ascii="Times New Roman" w:hAnsi="Times New Roman"/>
          <w:b/>
          <w:spacing w:val="2"/>
        </w:rPr>
        <w:t xml:space="preserve"> </w:t>
      </w:r>
      <w:r w:rsidR="008C6EDA" w:rsidRPr="008C6EDA">
        <w:rPr>
          <w:rFonts w:ascii="Times New Roman" w:hAnsi="Times New Roman"/>
          <w:b/>
          <w:spacing w:val="2"/>
        </w:rPr>
        <w:t xml:space="preserve">SPECIFY FILING TYPE </w:t>
      </w:r>
      <w:r w:rsidR="008C6EDA" w:rsidRPr="008C6EDA">
        <w:rPr>
          <w:rFonts w:ascii="Times New Roman" w:hAnsi="Times New Roman"/>
          <w:b/>
          <w:spacing w:val="2"/>
        </w:rPr>
        <w:tab/>
      </w:r>
      <w:r w:rsidR="008C6EDA" w:rsidRPr="008C6EDA">
        <w:rPr>
          <w:rFonts w:ascii="Times New Roman" w:hAnsi="Times New Roman"/>
          <w:b/>
          <w:spacing w:val="2"/>
        </w:rPr>
        <w:tab/>
      </w:r>
    </w:p>
    <w:p w14:paraId="45D295B4" w14:textId="77777777" w:rsidR="008C6EDA" w:rsidRPr="008C6EDA" w:rsidRDefault="008C6EDA" w:rsidP="008C6EDA">
      <w:pPr>
        <w:spacing w:after="60" w:line="240" w:lineRule="auto"/>
        <w:ind w:left="720"/>
        <w:rPr>
          <w:rFonts w:ascii="Times New Roman" w:hAnsi="Times New Roman"/>
          <w:b/>
          <w:spacing w:val="2"/>
        </w:rPr>
      </w:pPr>
      <w:r w:rsidRPr="008C6EDA">
        <w:rPr>
          <w:rFonts w:ascii="Times New Roman" w:hAnsi="Times New Roman"/>
          <w:b/>
          <w:spacing w:val="2"/>
        </w:rPr>
        <w:t>Please note only ONE choice allowed per Submission.</w:t>
      </w:r>
    </w:p>
    <w:p w14:paraId="3AC5EF83" w14:textId="77777777" w:rsidR="008C6EDA" w:rsidRPr="008C6EDA" w:rsidRDefault="008C6EDA" w:rsidP="008C6EDA">
      <w:pPr>
        <w:spacing w:after="120" w:line="240" w:lineRule="auto"/>
        <w:ind w:firstLine="720"/>
        <w:rPr>
          <w:rFonts w:ascii="Times New Roman" w:hAnsi="Times New Roman"/>
          <w:b/>
          <w:spacing w:val="2"/>
        </w:rPr>
      </w:pPr>
      <w:r w:rsidRPr="008C6EDA">
        <w:rPr>
          <w:rFonts w:ascii="Times New Roman" w:hAnsi="Times New Roman"/>
          <w:b/>
          <w:spacing w:val="2"/>
        </w:rPr>
        <w:t>Organization Rules and Rule Amendments</w:t>
      </w:r>
    </w:p>
    <w:p w14:paraId="56823540" w14:textId="773D6E42" w:rsidR="008C6EDA" w:rsidRPr="008C6EDA" w:rsidRDefault="00F32FAC" w:rsidP="008C6EDA">
      <w:pPr>
        <w:tabs>
          <w:tab w:val="left" w:pos="360"/>
        </w:tabs>
        <w:spacing w:after="0" w:line="240" w:lineRule="auto"/>
        <w:ind w:left="720"/>
        <w:rPr>
          <w:rFonts w:ascii="Times New Roman" w:hAnsi="Times New Roman"/>
          <w:spacing w:val="2"/>
          <w:sz w:val="20"/>
          <w:szCs w:val="20"/>
        </w:rPr>
      </w:pPr>
      <w:r>
        <w:rPr>
          <w:rFonts w:ascii="Times New Roman" w:eastAsia="Times New Roman" w:hAnsi="Times New Roman"/>
          <w:color w:val="000000"/>
          <w:spacing w:val="2"/>
          <w:sz w:val="24"/>
          <w:szCs w:val="20"/>
          <w:shd w:val="clear" w:color="auto" w:fill="FFFFFF"/>
        </w:rPr>
        <w:fldChar w:fldCharType="begin">
          <w:ffData>
            <w:name w:val=""/>
            <w:enabled/>
            <w:calcOnExit w:val="0"/>
            <w:checkBox>
              <w:size w:val="32"/>
              <w:default w:val="0"/>
            </w:checkBox>
          </w:ffData>
        </w:fldChar>
      </w:r>
      <w:r>
        <w:rPr>
          <w:rFonts w:ascii="Times New Roman" w:eastAsia="Times New Roman" w:hAnsi="Times New Roman"/>
          <w:color w:val="000000"/>
          <w:spacing w:val="2"/>
          <w:sz w:val="24"/>
          <w:szCs w:val="20"/>
          <w:shd w:val="clear" w:color="auto" w:fill="FFFFFF"/>
        </w:rPr>
        <w:instrText xml:space="preserve"> FORMCHECKBOX </w:instrText>
      </w:r>
      <w:r>
        <w:rPr>
          <w:rFonts w:ascii="Times New Roman" w:eastAsia="Times New Roman" w:hAnsi="Times New Roman"/>
          <w:color w:val="000000"/>
          <w:spacing w:val="2"/>
          <w:sz w:val="24"/>
          <w:szCs w:val="20"/>
          <w:shd w:val="clear" w:color="auto" w:fill="FFFFFF"/>
        </w:rPr>
      </w:r>
      <w:r>
        <w:rPr>
          <w:rFonts w:ascii="Times New Roman" w:eastAsia="Times New Roman" w:hAnsi="Times New Roman"/>
          <w:color w:val="000000"/>
          <w:spacing w:val="2"/>
          <w:sz w:val="24"/>
          <w:szCs w:val="20"/>
          <w:shd w:val="clear" w:color="auto" w:fill="FFFFFF"/>
        </w:rPr>
        <w:fldChar w:fldCharType="separate"/>
      </w:r>
      <w:r>
        <w:rPr>
          <w:rFonts w:ascii="Times New Roman" w:eastAsia="Times New Roman" w:hAnsi="Times New Roman"/>
          <w:color w:val="000000"/>
          <w:spacing w:val="2"/>
          <w:sz w:val="24"/>
          <w:szCs w:val="20"/>
          <w:shd w:val="clear" w:color="auto" w:fill="FFFFFF"/>
        </w:rPr>
        <w:fldChar w:fldCharType="end"/>
      </w:r>
      <w:r w:rsidR="008C6EDA" w:rsidRPr="008C6EDA">
        <w:rPr>
          <w:rFonts w:ascii="Times New Roman" w:eastAsia="Times New Roman" w:hAnsi="Times New Roman"/>
          <w:color w:val="000000"/>
          <w:spacing w:val="2"/>
          <w:sz w:val="24"/>
          <w:szCs w:val="20"/>
          <w:shd w:val="clear" w:color="auto" w:fill="FFFFFF"/>
        </w:rPr>
        <w:tab/>
      </w:r>
      <w:r w:rsidR="008C6EDA" w:rsidRPr="008C6EDA">
        <w:rPr>
          <w:rFonts w:ascii="Times New Roman" w:hAnsi="Times New Roman"/>
          <w:spacing w:val="2"/>
          <w:sz w:val="20"/>
          <w:szCs w:val="20"/>
        </w:rPr>
        <w:t>Certification</w:t>
      </w:r>
      <w:r w:rsidR="008C6EDA" w:rsidRPr="008C6EDA">
        <w:rPr>
          <w:rFonts w:ascii="Times New Roman" w:hAnsi="Times New Roman"/>
          <w:b/>
          <w:noProof/>
          <w:spacing w:val="2"/>
          <w:sz w:val="20"/>
          <w:szCs w:val="20"/>
        </w:rPr>
        <w:t xml:space="preserve"> </w:t>
      </w:r>
      <w:r w:rsidR="008C6EDA" w:rsidRPr="008C6EDA">
        <w:rPr>
          <w:rFonts w:ascii="Times New Roman" w:hAnsi="Times New Roman"/>
          <w:b/>
          <w:noProof/>
          <w:spacing w:val="2"/>
          <w:sz w:val="20"/>
          <w:szCs w:val="20"/>
        </w:rPr>
        <w:tab/>
      </w:r>
      <w:r w:rsidR="008C6EDA" w:rsidRPr="008C6EDA">
        <w:rPr>
          <w:rFonts w:ascii="Times New Roman" w:hAnsi="Times New Roman"/>
          <w:b/>
          <w:noProof/>
          <w:spacing w:val="2"/>
          <w:sz w:val="20"/>
          <w:szCs w:val="20"/>
        </w:rPr>
        <w:tab/>
      </w:r>
      <w:r w:rsidR="008C6EDA" w:rsidRPr="008C6EDA">
        <w:rPr>
          <w:rFonts w:ascii="Times New Roman" w:hAnsi="Times New Roman"/>
          <w:b/>
          <w:noProof/>
          <w:spacing w:val="2"/>
          <w:sz w:val="20"/>
          <w:szCs w:val="20"/>
        </w:rPr>
        <w:tab/>
      </w:r>
      <w:r w:rsidR="008C6EDA" w:rsidRPr="008C6EDA">
        <w:rPr>
          <w:rFonts w:ascii="Times New Roman" w:hAnsi="Times New Roman"/>
          <w:b/>
          <w:noProof/>
          <w:spacing w:val="2"/>
          <w:sz w:val="20"/>
          <w:szCs w:val="20"/>
        </w:rPr>
        <w:tab/>
      </w:r>
      <w:r w:rsidR="008C6EDA" w:rsidRPr="008C6EDA">
        <w:rPr>
          <w:rFonts w:ascii="Times New Roman" w:hAnsi="Times New Roman"/>
          <w:b/>
          <w:noProof/>
          <w:spacing w:val="2"/>
          <w:sz w:val="20"/>
          <w:szCs w:val="20"/>
        </w:rPr>
        <w:tab/>
      </w:r>
      <w:r w:rsidR="008C6EDA" w:rsidRPr="008C6EDA">
        <w:rPr>
          <w:rFonts w:ascii="Times New Roman" w:hAnsi="Times New Roman"/>
          <w:spacing w:val="2"/>
          <w:sz w:val="20"/>
          <w:szCs w:val="20"/>
        </w:rPr>
        <w:tab/>
      </w:r>
      <w:r w:rsidR="008C6EDA" w:rsidRPr="008C6EDA">
        <w:rPr>
          <w:rFonts w:ascii="Times New Roman" w:hAnsi="Times New Roman"/>
          <w:color w:val="000000"/>
          <w:spacing w:val="2"/>
          <w:sz w:val="20"/>
          <w:szCs w:val="20"/>
        </w:rPr>
        <w:t xml:space="preserve">§ </w:t>
      </w:r>
      <w:r w:rsidR="008C6EDA" w:rsidRPr="008C6EDA">
        <w:rPr>
          <w:rFonts w:ascii="Times New Roman" w:hAnsi="Times New Roman"/>
          <w:spacing w:val="2"/>
          <w:sz w:val="20"/>
          <w:szCs w:val="20"/>
        </w:rPr>
        <w:t>40.6(a)</w:t>
      </w:r>
    </w:p>
    <w:p w14:paraId="5C41CF16" w14:textId="77777777" w:rsidR="008C6EDA" w:rsidRPr="008C6EDA" w:rsidRDefault="008C6EDA" w:rsidP="008C6EDA">
      <w:pPr>
        <w:tabs>
          <w:tab w:val="left" w:pos="360"/>
        </w:tabs>
        <w:spacing w:after="0" w:line="240" w:lineRule="auto"/>
        <w:ind w:left="720"/>
        <w:rPr>
          <w:rFonts w:ascii="Times New Roman" w:hAnsi="Times New Roman"/>
          <w:spacing w:val="2"/>
          <w:sz w:val="20"/>
          <w:szCs w:val="20"/>
        </w:rPr>
      </w:pPr>
      <w:r w:rsidRPr="008C6EDA">
        <w:rPr>
          <w:rFonts w:ascii="Times New Roman" w:eastAsia="Times New Roman" w:hAnsi="Times New Roman"/>
          <w:color w:val="000000"/>
          <w:spacing w:val="2"/>
          <w:sz w:val="24"/>
          <w:szCs w:val="20"/>
          <w:shd w:val="clear" w:color="auto" w:fill="FFFFFF"/>
        </w:rPr>
        <w:fldChar w:fldCharType="begin">
          <w:ffData>
            <w:name w:val=""/>
            <w:enabled/>
            <w:calcOnExit w:val="0"/>
            <w:checkBox>
              <w:size w:val="32"/>
              <w:default w:val="0"/>
              <w:checked w:val="0"/>
            </w:checkBox>
          </w:ffData>
        </w:fldChar>
      </w:r>
      <w:r w:rsidRPr="008C6EDA">
        <w:rPr>
          <w:rFonts w:ascii="Times New Roman" w:eastAsia="Times New Roman" w:hAnsi="Times New Roman"/>
          <w:color w:val="000000"/>
          <w:spacing w:val="2"/>
          <w:sz w:val="24"/>
          <w:szCs w:val="20"/>
          <w:shd w:val="clear" w:color="auto" w:fill="FFFFFF"/>
        </w:rPr>
        <w:instrText xml:space="preserve"> FORMCHECKBOX </w:instrText>
      </w:r>
      <w:r w:rsidRPr="008C6EDA">
        <w:rPr>
          <w:rFonts w:ascii="Times New Roman" w:eastAsia="Times New Roman" w:hAnsi="Times New Roman"/>
          <w:color w:val="000000"/>
          <w:spacing w:val="2"/>
          <w:sz w:val="24"/>
          <w:szCs w:val="20"/>
          <w:shd w:val="clear" w:color="auto" w:fill="FFFFFF"/>
        </w:rPr>
      </w:r>
      <w:r w:rsidRPr="008C6EDA">
        <w:rPr>
          <w:rFonts w:ascii="Times New Roman" w:eastAsia="Times New Roman" w:hAnsi="Times New Roman"/>
          <w:color w:val="000000"/>
          <w:spacing w:val="2"/>
          <w:sz w:val="24"/>
          <w:szCs w:val="20"/>
          <w:shd w:val="clear" w:color="auto" w:fill="FFFFFF"/>
        </w:rPr>
        <w:fldChar w:fldCharType="separate"/>
      </w:r>
      <w:r w:rsidRPr="008C6EDA">
        <w:rPr>
          <w:rFonts w:ascii="Times New Roman" w:eastAsia="Times New Roman" w:hAnsi="Times New Roman"/>
          <w:color w:val="000000"/>
          <w:spacing w:val="2"/>
          <w:sz w:val="24"/>
          <w:szCs w:val="20"/>
          <w:shd w:val="clear" w:color="auto" w:fill="FFFFFF"/>
        </w:rPr>
        <w:fldChar w:fldCharType="end"/>
      </w:r>
      <w:r w:rsidRPr="008C6EDA">
        <w:rPr>
          <w:rFonts w:ascii="Times New Roman" w:eastAsia="Times New Roman" w:hAnsi="Times New Roman"/>
          <w:color w:val="000000"/>
          <w:spacing w:val="2"/>
          <w:sz w:val="24"/>
          <w:szCs w:val="20"/>
          <w:shd w:val="clear" w:color="auto" w:fill="FFFFFF"/>
        </w:rPr>
        <w:tab/>
      </w:r>
      <w:r w:rsidRPr="008C6EDA">
        <w:rPr>
          <w:rFonts w:ascii="Times New Roman" w:hAnsi="Times New Roman"/>
          <w:spacing w:val="2"/>
          <w:sz w:val="20"/>
          <w:szCs w:val="20"/>
        </w:rPr>
        <w:t>Approval</w:t>
      </w:r>
      <w:r w:rsidRPr="008C6EDA">
        <w:rPr>
          <w:rFonts w:ascii="Times New Roman" w:hAnsi="Times New Roman"/>
          <w:b/>
          <w:noProof/>
          <w:spacing w:val="2"/>
          <w:sz w:val="20"/>
          <w:szCs w:val="20"/>
        </w:rPr>
        <w:t xml:space="preserve"> </w:t>
      </w:r>
      <w:r w:rsidRPr="008C6EDA">
        <w:rPr>
          <w:rFonts w:ascii="Times New Roman" w:hAnsi="Times New Roman"/>
          <w:b/>
          <w:noProof/>
          <w:spacing w:val="2"/>
          <w:sz w:val="20"/>
          <w:szCs w:val="20"/>
        </w:rPr>
        <w:tab/>
      </w:r>
      <w:r w:rsidRPr="008C6EDA">
        <w:rPr>
          <w:rFonts w:ascii="Times New Roman" w:hAnsi="Times New Roman"/>
          <w:b/>
          <w:noProof/>
          <w:spacing w:val="2"/>
          <w:sz w:val="20"/>
          <w:szCs w:val="20"/>
        </w:rPr>
        <w:tab/>
      </w:r>
      <w:r w:rsidRPr="008C6EDA">
        <w:rPr>
          <w:rFonts w:ascii="Times New Roman" w:hAnsi="Times New Roman"/>
          <w:b/>
          <w:noProof/>
          <w:spacing w:val="2"/>
          <w:sz w:val="20"/>
          <w:szCs w:val="20"/>
        </w:rPr>
        <w:tab/>
      </w:r>
      <w:r w:rsidRPr="008C6EDA">
        <w:rPr>
          <w:rFonts w:ascii="Times New Roman" w:hAnsi="Times New Roman"/>
          <w:b/>
          <w:noProof/>
          <w:spacing w:val="2"/>
          <w:sz w:val="20"/>
          <w:szCs w:val="20"/>
        </w:rPr>
        <w:tab/>
      </w:r>
      <w:r w:rsidRPr="008C6EDA">
        <w:rPr>
          <w:rFonts w:ascii="Times New Roman" w:hAnsi="Times New Roman"/>
          <w:b/>
          <w:noProof/>
          <w:spacing w:val="2"/>
          <w:sz w:val="20"/>
          <w:szCs w:val="20"/>
        </w:rPr>
        <w:tab/>
      </w:r>
      <w:r w:rsidRPr="008C6EDA">
        <w:rPr>
          <w:rFonts w:ascii="Times New Roman" w:hAnsi="Times New Roman"/>
          <w:b/>
          <w:noProof/>
          <w:spacing w:val="2"/>
          <w:sz w:val="20"/>
          <w:szCs w:val="20"/>
        </w:rPr>
        <w:tab/>
      </w:r>
      <w:r w:rsidRPr="008C6EDA">
        <w:rPr>
          <w:rFonts w:ascii="Times New Roman" w:hAnsi="Times New Roman"/>
          <w:color w:val="000000"/>
          <w:spacing w:val="2"/>
          <w:sz w:val="20"/>
          <w:szCs w:val="20"/>
        </w:rPr>
        <w:t xml:space="preserve">§ </w:t>
      </w:r>
      <w:r w:rsidRPr="008C6EDA">
        <w:rPr>
          <w:rFonts w:ascii="Times New Roman" w:hAnsi="Times New Roman"/>
          <w:spacing w:val="2"/>
          <w:sz w:val="20"/>
          <w:szCs w:val="20"/>
        </w:rPr>
        <w:t>40.5(a)</w:t>
      </w:r>
    </w:p>
    <w:p w14:paraId="63B25BFA" w14:textId="77777777" w:rsidR="008C6EDA" w:rsidRPr="008C6EDA" w:rsidRDefault="008C6EDA" w:rsidP="008C6EDA">
      <w:pPr>
        <w:tabs>
          <w:tab w:val="left" w:pos="360"/>
        </w:tabs>
        <w:spacing w:after="0" w:line="240" w:lineRule="auto"/>
        <w:ind w:left="720"/>
        <w:rPr>
          <w:rFonts w:ascii="Times New Roman" w:hAnsi="Times New Roman"/>
          <w:spacing w:val="2"/>
          <w:sz w:val="20"/>
          <w:szCs w:val="20"/>
        </w:rPr>
      </w:pPr>
      <w:r w:rsidRPr="008C6EDA">
        <w:rPr>
          <w:rFonts w:ascii="Times New Roman" w:eastAsia="Times New Roman" w:hAnsi="Times New Roman"/>
          <w:color w:val="000000"/>
          <w:spacing w:val="2"/>
          <w:sz w:val="24"/>
          <w:szCs w:val="20"/>
          <w:shd w:val="clear" w:color="auto" w:fill="FFFFFF"/>
        </w:rPr>
        <w:fldChar w:fldCharType="begin">
          <w:ffData>
            <w:name w:val=""/>
            <w:enabled/>
            <w:calcOnExit w:val="0"/>
            <w:checkBox>
              <w:size w:val="32"/>
              <w:default w:val="0"/>
              <w:checked w:val="0"/>
            </w:checkBox>
          </w:ffData>
        </w:fldChar>
      </w:r>
      <w:r w:rsidRPr="008C6EDA">
        <w:rPr>
          <w:rFonts w:ascii="Times New Roman" w:eastAsia="Times New Roman" w:hAnsi="Times New Roman"/>
          <w:color w:val="000000"/>
          <w:spacing w:val="2"/>
          <w:sz w:val="24"/>
          <w:szCs w:val="20"/>
          <w:shd w:val="clear" w:color="auto" w:fill="FFFFFF"/>
        </w:rPr>
        <w:instrText xml:space="preserve"> FORMCHECKBOX </w:instrText>
      </w:r>
      <w:r w:rsidRPr="008C6EDA">
        <w:rPr>
          <w:rFonts w:ascii="Times New Roman" w:eastAsia="Times New Roman" w:hAnsi="Times New Roman"/>
          <w:color w:val="000000"/>
          <w:spacing w:val="2"/>
          <w:sz w:val="24"/>
          <w:szCs w:val="20"/>
          <w:shd w:val="clear" w:color="auto" w:fill="FFFFFF"/>
        </w:rPr>
      </w:r>
      <w:r w:rsidRPr="008C6EDA">
        <w:rPr>
          <w:rFonts w:ascii="Times New Roman" w:eastAsia="Times New Roman" w:hAnsi="Times New Roman"/>
          <w:color w:val="000000"/>
          <w:spacing w:val="2"/>
          <w:sz w:val="24"/>
          <w:szCs w:val="20"/>
          <w:shd w:val="clear" w:color="auto" w:fill="FFFFFF"/>
        </w:rPr>
        <w:fldChar w:fldCharType="separate"/>
      </w:r>
      <w:r w:rsidRPr="008C6EDA">
        <w:rPr>
          <w:rFonts w:ascii="Times New Roman" w:eastAsia="Times New Roman" w:hAnsi="Times New Roman"/>
          <w:color w:val="000000"/>
          <w:spacing w:val="2"/>
          <w:sz w:val="24"/>
          <w:szCs w:val="20"/>
          <w:shd w:val="clear" w:color="auto" w:fill="FFFFFF"/>
        </w:rPr>
        <w:fldChar w:fldCharType="end"/>
      </w:r>
      <w:r w:rsidRPr="008C6EDA">
        <w:rPr>
          <w:rFonts w:ascii="Times New Roman" w:eastAsia="Times New Roman" w:hAnsi="Times New Roman"/>
          <w:color w:val="000000"/>
          <w:spacing w:val="2"/>
          <w:sz w:val="24"/>
          <w:szCs w:val="20"/>
          <w:shd w:val="clear" w:color="auto" w:fill="FFFFFF"/>
        </w:rPr>
        <w:tab/>
      </w:r>
      <w:r w:rsidRPr="008C6EDA">
        <w:rPr>
          <w:rFonts w:ascii="Times New Roman" w:hAnsi="Times New Roman"/>
          <w:spacing w:val="2"/>
          <w:sz w:val="20"/>
          <w:szCs w:val="20"/>
        </w:rPr>
        <w:t>Notification</w:t>
      </w:r>
      <w:r w:rsidRPr="008C6EDA">
        <w:rPr>
          <w:rFonts w:ascii="Times New Roman" w:hAnsi="Times New Roman"/>
          <w:spacing w:val="2"/>
          <w:sz w:val="20"/>
          <w:szCs w:val="20"/>
        </w:rPr>
        <w:tab/>
      </w:r>
      <w:r w:rsidRPr="008C6EDA">
        <w:rPr>
          <w:rFonts w:ascii="Times New Roman" w:hAnsi="Times New Roman"/>
          <w:spacing w:val="2"/>
          <w:sz w:val="20"/>
          <w:szCs w:val="20"/>
        </w:rPr>
        <w:tab/>
      </w:r>
      <w:r w:rsidRPr="008C6EDA">
        <w:rPr>
          <w:rFonts w:ascii="Times New Roman" w:hAnsi="Times New Roman"/>
          <w:spacing w:val="2"/>
          <w:sz w:val="20"/>
          <w:szCs w:val="20"/>
        </w:rPr>
        <w:tab/>
      </w:r>
      <w:r w:rsidRPr="008C6EDA">
        <w:rPr>
          <w:rFonts w:ascii="Times New Roman" w:hAnsi="Times New Roman"/>
          <w:spacing w:val="2"/>
          <w:sz w:val="20"/>
          <w:szCs w:val="20"/>
        </w:rPr>
        <w:tab/>
      </w:r>
      <w:r w:rsidRPr="008C6EDA">
        <w:rPr>
          <w:rFonts w:ascii="Times New Roman" w:hAnsi="Times New Roman"/>
          <w:spacing w:val="2"/>
          <w:sz w:val="20"/>
          <w:szCs w:val="20"/>
        </w:rPr>
        <w:tab/>
      </w:r>
      <w:r w:rsidRPr="008C6EDA">
        <w:rPr>
          <w:rFonts w:ascii="Times New Roman" w:hAnsi="Times New Roman"/>
          <w:spacing w:val="2"/>
          <w:sz w:val="20"/>
          <w:szCs w:val="20"/>
        </w:rPr>
        <w:tab/>
      </w:r>
      <w:r w:rsidRPr="008C6EDA">
        <w:rPr>
          <w:rFonts w:ascii="Times New Roman" w:hAnsi="Times New Roman"/>
          <w:color w:val="000000"/>
          <w:spacing w:val="2"/>
          <w:sz w:val="20"/>
          <w:szCs w:val="20"/>
        </w:rPr>
        <w:t xml:space="preserve">§ </w:t>
      </w:r>
      <w:r w:rsidRPr="008C6EDA">
        <w:rPr>
          <w:rFonts w:ascii="Times New Roman" w:hAnsi="Times New Roman"/>
          <w:spacing w:val="2"/>
          <w:sz w:val="20"/>
          <w:szCs w:val="20"/>
        </w:rPr>
        <w:t>40.6(d)</w:t>
      </w:r>
    </w:p>
    <w:p w14:paraId="4C7F6F9E" w14:textId="77777777" w:rsidR="008C6EDA" w:rsidRPr="008C6EDA" w:rsidRDefault="008C6EDA" w:rsidP="008C6EDA">
      <w:pPr>
        <w:tabs>
          <w:tab w:val="left" w:pos="360"/>
        </w:tabs>
        <w:spacing w:after="0" w:line="240" w:lineRule="auto"/>
        <w:ind w:left="720"/>
        <w:rPr>
          <w:rFonts w:ascii="Times New Roman" w:hAnsi="Times New Roman"/>
          <w:spacing w:val="2"/>
          <w:sz w:val="20"/>
          <w:szCs w:val="20"/>
        </w:rPr>
      </w:pPr>
      <w:r w:rsidRPr="008C6EDA">
        <w:rPr>
          <w:rFonts w:ascii="Times New Roman" w:eastAsia="Times New Roman" w:hAnsi="Times New Roman"/>
          <w:color w:val="000000"/>
          <w:spacing w:val="2"/>
          <w:sz w:val="24"/>
          <w:szCs w:val="20"/>
          <w:shd w:val="clear" w:color="auto" w:fill="FFFFFF"/>
        </w:rPr>
        <w:fldChar w:fldCharType="begin">
          <w:ffData>
            <w:name w:val=""/>
            <w:enabled/>
            <w:calcOnExit w:val="0"/>
            <w:checkBox>
              <w:size w:val="32"/>
              <w:default w:val="0"/>
              <w:checked w:val="0"/>
            </w:checkBox>
          </w:ffData>
        </w:fldChar>
      </w:r>
      <w:r w:rsidRPr="008C6EDA">
        <w:rPr>
          <w:rFonts w:ascii="Times New Roman" w:eastAsia="Times New Roman" w:hAnsi="Times New Roman"/>
          <w:color w:val="000000"/>
          <w:spacing w:val="2"/>
          <w:sz w:val="24"/>
          <w:szCs w:val="20"/>
          <w:shd w:val="clear" w:color="auto" w:fill="FFFFFF"/>
        </w:rPr>
        <w:instrText xml:space="preserve"> FORMCHECKBOX </w:instrText>
      </w:r>
      <w:r w:rsidRPr="008C6EDA">
        <w:rPr>
          <w:rFonts w:ascii="Times New Roman" w:eastAsia="Times New Roman" w:hAnsi="Times New Roman"/>
          <w:color w:val="000000"/>
          <w:spacing w:val="2"/>
          <w:sz w:val="24"/>
          <w:szCs w:val="20"/>
          <w:shd w:val="clear" w:color="auto" w:fill="FFFFFF"/>
        </w:rPr>
      </w:r>
      <w:r w:rsidRPr="008C6EDA">
        <w:rPr>
          <w:rFonts w:ascii="Times New Roman" w:eastAsia="Times New Roman" w:hAnsi="Times New Roman"/>
          <w:color w:val="000000"/>
          <w:spacing w:val="2"/>
          <w:sz w:val="24"/>
          <w:szCs w:val="20"/>
          <w:shd w:val="clear" w:color="auto" w:fill="FFFFFF"/>
        </w:rPr>
        <w:fldChar w:fldCharType="separate"/>
      </w:r>
      <w:r w:rsidRPr="008C6EDA">
        <w:rPr>
          <w:rFonts w:ascii="Times New Roman" w:eastAsia="Times New Roman" w:hAnsi="Times New Roman"/>
          <w:color w:val="000000"/>
          <w:spacing w:val="2"/>
          <w:sz w:val="24"/>
          <w:szCs w:val="20"/>
          <w:shd w:val="clear" w:color="auto" w:fill="FFFFFF"/>
        </w:rPr>
        <w:fldChar w:fldCharType="end"/>
      </w:r>
      <w:r w:rsidRPr="008C6EDA">
        <w:rPr>
          <w:rFonts w:ascii="Times New Roman" w:eastAsia="Times New Roman" w:hAnsi="Times New Roman"/>
          <w:color w:val="000000"/>
          <w:spacing w:val="2"/>
          <w:sz w:val="24"/>
          <w:szCs w:val="20"/>
          <w:shd w:val="clear" w:color="auto" w:fill="FFFFFF"/>
        </w:rPr>
        <w:tab/>
      </w:r>
      <w:r w:rsidRPr="008C6EDA">
        <w:rPr>
          <w:rFonts w:ascii="Times New Roman" w:hAnsi="Times New Roman"/>
          <w:spacing w:val="2"/>
          <w:sz w:val="20"/>
          <w:szCs w:val="20"/>
        </w:rPr>
        <w:t>Advance Notice of SIDCO Rule Change</w:t>
      </w:r>
      <w:r w:rsidRPr="008C6EDA">
        <w:rPr>
          <w:rFonts w:ascii="Times New Roman" w:hAnsi="Times New Roman"/>
          <w:spacing w:val="2"/>
          <w:sz w:val="20"/>
          <w:szCs w:val="20"/>
        </w:rPr>
        <w:tab/>
      </w:r>
      <w:r w:rsidRPr="008C6EDA">
        <w:rPr>
          <w:rFonts w:ascii="Times New Roman" w:hAnsi="Times New Roman"/>
          <w:spacing w:val="2"/>
          <w:sz w:val="20"/>
          <w:szCs w:val="20"/>
        </w:rPr>
        <w:tab/>
      </w:r>
      <w:r w:rsidRPr="008C6EDA">
        <w:rPr>
          <w:rFonts w:ascii="Times New Roman" w:hAnsi="Times New Roman"/>
          <w:spacing w:val="2"/>
          <w:sz w:val="20"/>
          <w:szCs w:val="20"/>
        </w:rPr>
        <w:tab/>
      </w:r>
      <w:r w:rsidRPr="008C6EDA">
        <w:rPr>
          <w:rFonts w:ascii="Times New Roman" w:hAnsi="Times New Roman"/>
          <w:color w:val="000000"/>
          <w:spacing w:val="2"/>
          <w:sz w:val="20"/>
          <w:szCs w:val="20"/>
        </w:rPr>
        <w:t xml:space="preserve">§ </w:t>
      </w:r>
      <w:r w:rsidRPr="008C6EDA">
        <w:rPr>
          <w:rFonts w:ascii="Times New Roman" w:hAnsi="Times New Roman"/>
          <w:spacing w:val="2"/>
          <w:sz w:val="20"/>
          <w:szCs w:val="20"/>
        </w:rPr>
        <w:t>40.10(a)</w:t>
      </w:r>
    </w:p>
    <w:p w14:paraId="5DB47166" w14:textId="77777777" w:rsidR="00705267" w:rsidRDefault="00705267" w:rsidP="00705267">
      <w:pPr>
        <w:tabs>
          <w:tab w:val="left" w:pos="360"/>
        </w:tabs>
        <w:spacing w:after="120" w:line="240" w:lineRule="auto"/>
        <w:ind w:left="720"/>
        <w:rPr>
          <w:rFonts w:ascii="Times New Roman" w:hAnsi="Times New Roman"/>
          <w:spacing w:val="2"/>
          <w:sz w:val="20"/>
          <w:szCs w:val="20"/>
        </w:rPr>
      </w:pPr>
      <w:r w:rsidRPr="008C6EDA">
        <w:rPr>
          <w:rFonts w:ascii="Times New Roman" w:eastAsia="Times New Roman" w:hAnsi="Times New Roman"/>
          <w:color w:val="000000"/>
          <w:spacing w:val="2"/>
          <w:sz w:val="24"/>
          <w:szCs w:val="20"/>
          <w:shd w:val="clear" w:color="auto" w:fill="FFFFFF"/>
        </w:rPr>
        <w:fldChar w:fldCharType="begin">
          <w:ffData>
            <w:name w:val=""/>
            <w:enabled/>
            <w:calcOnExit w:val="0"/>
            <w:checkBox>
              <w:size w:val="32"/>
              <w:default w:val="0"/>
            </w:checkBox>
          </w:ffData>
        </w:fldChar>
      </w:r>
      <w:r w:rsidRPr="008C6EDA">
        <w:rPr>
          <w:rFonts w:ascii="Times New Roman" w:eastAsia="Times New Roman" w:hAnsi="Times New Roman"/>
          <w:color w:val="000000"/>
          <w:spacing w:val="2"/>
          <w:sz w:val="24"/>
          <w:szCs w:val="20"/>
          <w:shd w:val="clear" w:color="auto" w:fill="FFFFFF"/>
        </w:rPr>
        <w:instrText xml:space="preserve"> FORMCHECKBOX </w:instrText>
      </w:r>
      <w:r w:rsidRPr="008C6EDA">
        <w:rPr>
          <w:rFonts w:ascii="Times New Roman" w:eastAsia="Times New Roman" w:hAnsi="Times New Roman"/>
          <w:color w:val="000000"/>
          <w:spacing w:val="2"/>
          <w:sz w:val="24"/>
          <w:szCs w:val="20"/>
          <w:shd w:val="clear" w:color="auto" w:fill="FFFFFF"/>
        </w:rPr>
      </w:r>
      <w:r w:rsidRPr="008C6EDA">
        <w:rPr>
          <w:rFonts w:ascii="Times New Roman" w:eastAsia="Times New Roman" w:hAnsi="Times New Roman"/>
          <w:color w:val="000000"/>
          <w:spacing w:val="2"/>
          <w:sz w:val="24"/>
          <w:szCs w:val="20"/>
          <w:shd w:val="clear" w:color="auto" w:fill="FFFFFF"/>
        </w:rPr>
        <w:fldChar w:fldCharType="separate"/>
      </w:r>
      <w:r w:rsidRPr="008C6EDA">
        <w:rPr>
          <w:rFonts w:ascii="Times New Roman" w:eastAsia="Times New Roman" w:hAnsi="Times New Roman"/>
          <w:color w:val="000000"/>
          <w:spacing w:val="2"/>
          <w:sz w:val="24"/>
          <w:szCs w:val="20"/>
          <w:shd w:val="clear" w:color="auto" w:fill="FFFFFF"/>
        </w:rPr>
        <w:fldChar w:fldCharType="end"/>
      </w:r>
      <w:r w:rsidRPr="008C6EDA">
        <w:rPr>
          <w:rFonts w:ascii="Times New Roman" w:eastAsia="Times New Roman" w:hAnsi="Times New Roman"/>
          <w:color w:val="000000"/>
          <w:spacing w:val="2"/>
          <w:sz w:val="24"/>
          <w:szCs w:val="20"/>
          <w:shd w:val="clear" w:color="auto" w:fill="FFFFFF"/>
        </w:rPr>
        <w:tab/>
      </w:r>
      <w:r w:rsidRPr="008C6EDA">
        <w:rPr>
          <w:rFonts w:ascii="Times New Roman" w:hAnsi="Times New Roman"/>
          <w:spacing w:val="2"/>
          <w:sz w:val="20"/>
          <w:szCs w:val="20"/>
        </w:rPr>
        <w:t>SIDCO Emergency Rule Change</w:t>
      </w:r>
      <w:r w:rsidRPr="008C6EDA">
        <w:rPr>
          <w:rFonts w:ascii="Times New Roman" w:hAnsi="Times New Roman"/>
          <w:spacing w:val="2"/>
          <w:sz w:val="20"/>
          <w:szCs w:val="20"/>
        </w:rPr>
        <w:tab/>
      </w:r>
      <w:r w:rsidRPr="008C6EDA">
        <w:rPr>
          <w:rFonts w:ascii="Times New Roman" w:hAnsi="Times New Roman"/>
          <w:spacing w:val="2"/>
          <w:sz w:val="20"/>
          <w:szCs w:val="20"/>
        </w:rPr>
        <w:tab/>
      </w:r>
      <w:r w:rsidRPr="008C6EDA">
        <w:rPr>
          <w:rFonts w:ascii="Times New Roman" w:hAnsi="Times New Roman"/>
          <w:spacing w:val="2"/>
          <w:sz w:val="20"/>
          <w:szCs w:val="20"/>
        </w:rPr>
        <w:tab/>
      </w:r>
      <w:r w:rsidRPr="008C6EDA">
        <w:rPr>
          <w:rFonts w:ascii="Times New Roman" w:hAnsi="Times New Roman"/>
          <w:spacing w:val="2"/>
          <w:sz w:val="20"/>
          <w:szCs w:val="20"/>
        </w:rPr>
        <w:tab/>
      </w:r>
      <w:r w:rsidRPr="008C6EDA">
        <w:rPr>
          <w:rFonts w:ascii="Times New Roman" w:hAnsi="Times New Roman"/>
          <w:color w:val="000000"/>
          <w:spacing w:val="2"/>
          <w:sz w:val="20"/>
          <w:szCs w:val="20"/>
        </w:rPr>
        <w:t xml:space="preserve">§ </w:t>
      </w:r>
      <w:r w:rsidRPr="008C6EDA">
        <w:rPr>
          <w:rFonts w:ascii="Times New Roman" w:hAnsi="Times New Roman"/>
          <w:spacing w:val="2"/>
          <w:sz w:val="20"/>
          <w:szCs w:val="20"/>
        </w:rPr>
        <w:t>40.10(h)</w:t>
      </w:r>
    </w:p>
    <w:p w14:paraId="6E6F36DC" w14:textId="09864BCF" w:rsidR="00705267" w:rsidRDefault="00F32FAC" w:rsidP="00705267">
      <w:pPr>
        <w:tabs>
          <w:tab w:val="left" w:pos="360"/>
        </w:tabs>
        <w:spacing w:after="120" w:line="240" w:lineRule="auto"/>
        <w:ind w:left="720"/>
        <w:rPr>
          <w:rFonts w:ascii="Times New Roman" w:hAnsi="Times New Roman"/>
          <w:spacing w:val="2"/>
          <w:sz w:val="20"/>
          <w:szCs w:val="20"/>
        </w:rPr>
      </w:pPr>
      <w:r>
        <w:rPr>
          <w:rFonts w:ascii="Times New Roman" w:eastAsia="Times New Roman" w:hAnsi="Times New Roman"/>
          <w:color w:val="000000"/>
          <w:spacing w:val="2"/>
          <w:sz w:val="24"/>
          <w:szCs w:val="20"/>
          <w:shd w:val="clear" w:color="auto" w:fill="FFFFFF"/>
        </w:rPr>
        <w:fldChar w:fldCharType="begin">
          <w:ffData>
            <w:name w:val=""/>
            <w:enabled/>
            <w:calcOnExit w:val="0"/>
            <w:checkBox>
              <w:size w:val="32"/>
              <w:default w:val="1"/>
            </w:checkBox>
          </w:ffData>
        </w:fldChar>
      </w:r>
      <w:r>
        <w:rPr>
          <w:rFonts w:ascii="Times New Roman" w:eastAsia="Times New Roman" w:hAnsi="Times New Roman"/>
          <w:color w:val="000000"/>
          <w:spacing w:val="2"/>
          <w:sz w:val="24"/>
          <w:szCs w:val="20"/>
          <w:shd w:val="clear" w:color="auto" w:fill="FFFFFF"/>
        </w:rPr>
        <w:instrText xml:space="preserve"> FORMCHECKBOX </w:instrText>
      </w:r>
      <w:r>
        <w:rPr>
          <w:rFonts w:ascii="Times New Roman" w:eastAsia="Times New Roman" w:hAnsi="Times New Roman"/>
          <w:color w:val="000000"/>
          <w:spacing w:val="2"/>
          <w:sz w:val="24"/>
          <w:szCs w:val="20"/>
          <w:shd w:val="clear" w:color="auto" w:fill="FFFFFF"/>
        </w:rPr>
      </w:r>
      <w:r>
        <w:rPr>
          <w:rFonts w:ascii="Times New Roman" w:eastAsia="Times New Roman" w:hAnsi="Times New Roman"/>
          <w:color w:val="000000"/>
          <w:spacing w:val="2"/>
          <w:sz w:val="24"/>
          <w:szCs w:val="20"/>
          <w:shd w:val="clear" w:color="auto" w:fill="FFFFFF"/>
        </w:rPr>
        <w:fldChar w:fldCharType="separate"/>
      </w:r>
      <w:r>
        <w:rPr>
          <w:rFonts w:ascii="Times New Roman" w:eastAsia="Times New Roman" w:hAnsi="Times New Roman"/>
          <w:color w:val="000000"/>
          <w:spacing w:val="2"/>
          <w:sz w:val="24"/>
          <w:szCs w:val="20"/>
          <w:shd w:val="clear" w:color="auto" w:fill="FFFFFF"/>
        </w:rPr>
        <w:fldChar w:fldCharType="end"/>
      </w:r>
      <w:r w:rsidR="00705267" w:rsidRPr="008C6EDA">
        <w:rPr>
          <w:rFonts w:ascii="Times New Roman" w:eastAsia="Times New Roman" w:hAnsi="Times New Roman"/>
          <w:color w:val="000000"/>
          <w:spacing w:val="2"/>
          <w:sz w:val="24"/>
          <w:szCs w:val="20"/>
          <w:shd w:val="clear" w:color="auto" w:fill="FFFFFF"/>
        </w:rPr>
        <w:tab/>
      </w:r>
      <w:proofErr w:type="gramStart"/>
      <w:r w:rsidR="00705267">
        <w:rPr>
          <w:rFonts w:ascii="Times New Roman" w:hAnsi="Times New Roman"/>
          <w:spacing w:val="2"/>
          <w:sz w:val="20"/>
          <w:szCs w:val="20"/>
        </w:rPr>
        <w:t>Form</w:t>
      </w:r>
      <w:proofErr w:type="gramEnd"/>
      <w:r w:rsidR="00705267">
        <w:rPr>
          <w:rFonts w:ascii="Times New Roman" w:hAnsi="Times New Roman"/>
          <w:spacing w:val="2"/>
          <w:sz w:val="20"/>
          <w:szCs w:val="20"/>
        </w:rPr>
        <w:t xml:space="preserve"> SEF Amendment</w:t>
      </w:r>
      <w:r w:rsidR="00705267">
        <w:rPr>
          <w:rFonts w:ascii="Times New Roman" w:hAnsi="Times New Roman"/>
          <w:spacing w:val="2"/>
          <w:sz w:val="20"/>
          <w:szCs w:val="20"/>
        </w:rPr>
        <w:tab/>
      </w:r>
      <w:r w:rsidR="00705267" w:rsidRPr="008C6EDA">
        <w:rPr>
          <w:rFonts w:ascii="Times New Roman" w:hAnsi="Times New Roman"/>
          <w:spacing w:val="2"/>
          <w:sz w:val="20"/>
          <w:szCs w:val="20"/>
        </w:rPr>
        <w:tab/>
      </w:r>
      <w:r w:rsidR="00705267" w:rsidRPr="008C6EDA">
        <w:rPr>
          <w:rFonts w:ascii="Times New Roman" w:hAnsi="Times New Roman"/>
          <w:spacing w:val="2"/>
          <w:sz w:val="20"/>
          <w:szCs w:val="20"/>
        </w:rPr>
        <w:tab/>
      </w:r>
      <w:r w:rsidR="00705267" w:rsidRPr="008C6EDA">
        <w:rPr>
          <w:rFonts w:ascii="Times New Roman" w:hAnsi="Times New Roman"/>
          <w:spacing w:val="2"/>
          <w:sz w:val="20"/>
          <w:szCs w:val="20"/>
        </w:rPr>
        <w:tab/>
      </w:r>
      <w:r w:rsidR="00705267" w:rsidRPr="008C6EDA">
        <w:rPr>
          <w:rFonts w:ascii="Times New Roman" w:hAnsi="Times New Roman"/>
          <w:spacing w:val="2"/>
          <w:sz w:val="20"/>
          <w:szCs w:val="20"/>
        </w:rPr>
        <w:tab/>
      </w:r>
      <w:r w:rsidR="00705267" w:rsidRPr="008C6EDA">
        <w:rPr>
          <w:rFonts w:ascii="Times New Roman" w:hAnsi="Times New Roman"/>
          <w:color w:val="000000"/>
          <w:spacing w:val="2"/>
          <w:sz w:val="20"/>
          <w:szCs w:val="20"/>
        </w:rPr>
        <w:t xml:space="preserve">§ </w:t>
      </w:r>
      <w:r w:rsidR="00705267">
        <w:rPr>
          <w:rFonts w:ascii="Times New Roman" w:hAnsi="Times New Roman"/>
          <w:spacing w:val="2"/>
          <w:sz w:val="20"/>
          <w:szCs w:val="20"/>
        </w:rPr>
        <w:t>37</w:t>
      </w:r>
      <w:r w:rsidR="00705267" w:rsidRPr="008C6EDA">
        <w:rPr>
          <w:rFonts w:ascii="Times New Roman" w:hAnsi="Times New Roman"/>
          <w:spacing w:val="2"/>
          <w:sz w:val="20"/>
          <w:szCs w:val="20"/>
        </w:rPr>
        <w:t>.</w:t>
      </w:r>
      <w:r>
        <w:rPr>
          <w:rFonts w:ascii="Times New Roman" w:hAnsi="Times New Roman"/>
          <w:spacing w:val="2"/>
          <w:sz w:val="20"/>
          <w:szCs w:val="20"/>
        </w:rPr>
        <w:t>3</w:t>
      </w:r>
    </w:p>
    <w:p w14:paraId="75DD2369" w14:textId="77777777" w:rsidR="00705267" w:rsidRPr="008C6EDA" w:rsidRDefault="00705267" w:rsidP="008C6EDA">
      <w:pPr>
        <w:tabs>
          <w:tab w:val="left" w:pos="360"/>
        </w:tabs>
        <w:spacing w:after="120" w:line="240" w:lineRule="auto"/>
        <w:ind w:left="720"/>
        <w:rPr>
          <w:rFonts w:ascii="Times New Roman" w:hAnsi="Times New Roman"/>
          <w:spacing w:val="2"/>
          <w:sz w:val="20"/>
          <w:szCs w:val="20"/>
        </w:rPr>
      </w:pPr>
    </w:p>
    <w:p w14:paraId="5C238846" w14:textId="2037D6DA" w:rsidR="008C6EDA" w:rsidRPr="008C6EDA" w:rsidRDefault="008C6EDA" w:rsidP="008C6EDA">
      <w:pPr>
        <w:tabs>
          <w:tab w:val="left" w:pos="360"/>
        </w:tabs>
        <w:spacing w:after="120" w:line="240" w:lineRule="auto"/>
        <w:ind w:left="720"/>
        <w:rPr>
          <w:rFonts w:ascii="Times New Roman" w:hAnsi="Times New Roman"/>
          <w:spacing w:val="2"/>
          <w:sz w:val="20"/>
          <w:szCs w:val="20"/>
        </w:rPr>
      </w:pPr>
      <w:r w:rsidRPr="008C6EDA">
        <w:rPr>
          <w:rFonts w:ascii="Times New Roman" w:hAnsi="Times New Roman"/>
          <w:b/>
          <w:spacing w:val="2"/>
          <w:sz w:val="20"/>
          <w:szCs w:val="20"/>
        </w:rPr>
        <w:t>Rule Numbers:</w:t>
      </w:r>
      <w:r w:rsidRPr="008C6EDA">
        <w:rPr>
          <w:rFonts w:ascii="Times New Roman" w:hAnsi="Times New Roman"/>
          <w:spacing w:val="2"/>
          <w:sz w:val="20"/>
          <w:szCs w:val="20"/>
        </w:rPr>
        <w:t xml:space="preserve">  </w:t>
      </w:r>
      <w:r w:rsidR="00A97862">
        <w:rPr>
          <w:rFonts w:ascii="Times New Roman" w:eastAsia="Times New Roman" w:hAnsi="Times New Roman"/>
          <w:color w:val="000000"/>
          <w:spacing w:val="2"/>
          <w:sz w:val="20"/>
          <w:u w:val="single"/>
          <w:shd w:val="clear" w:color="auto" w:fill="FFFFFF"/>
        </w:rPr>
        <w:fldChar w:fldCharType="begin">
          <w:ffData>
            <w:name w:val=""/>
            <w:enabled/>
            <w:calcOnExit w:val="0"/>
            <w:textInput>
              <w:default w:val="See filing. "/>
            </w:textInput>
          </w:ffData>
        </w:fldChar>
      </w:r>
      <w:r w:rsidR="00A97862">
        <w:rPr>
          <w:rFonts w:ascii="Times New Roman" w:eastAsia="Times New Roman" w:hAnsi="Times New Roman"/>
          <w:color w:val="000000"/>
          <w:spacing w:val="2"/>
          <w:sz w:val="20"/>
          <w:u w:val="single"/>
          <w:shd w:val="clear" w:color="auto" w:fill="FFFFFF"/>
        </w:rPr>
        <w:instrText xml:space="preserve"> FORMTEXT </w:instrText>
      </w:r>
      <w:r w:rsidR="00A97862">
        <w:rPr>
          <w:rFonts w:ascii="Times New Roman" w:eastAsia="Times New Roman" w:hAnsi="Times New Roman"/>
          <w:color w:val="000000"/>
          <w:spacing w:val="2"/>
          <w:sz w:val="20"/>
          <w:u w:val="single"/>
          <w:shd w:val="clear" w:color="auto" w:fill="FFFFFF"/>
        </w:rPr>
      </w:r>
      <w:r w:rsidR="00A97862">
        <w:rPr>
          <w:rFonts w:ascii="Times New Roman" w:eastAsia="Times New Roman" w:hAnsi="Times New Roman"/>
          <w:color w:val="000000"/>
          <w:spacing w:val="2"/>
          <w:sz w:val="20"/>
          <w:u w:val="single"/>
          <w:shd w:val="clear" w:color="auto" w:fill="FFFFFF"/>
        </w:rPr>
        <w:fldChar w:fldCharType="separate"/>
      </w:r>
      <w:r w:rsidR="00A97862">
        <w:rPr>
          <w:rFonts w:ascii="Times New Roman" w:eastAsia="Times New Roman" w:hAnsi="Times New Roman"/>
          <w:noProof/>
          <w:color w:val="000000"/>
          <w:spacing w:val="2"/>
          <w:sz w:val="20"/>
          <w:u w:val="single"/>
          <w:shd w:val="clear" w:color="auto" w:fill="FFFFFF"/>
        </w:rPr>
        <w:t xml:space="preserve">See filing. </w:t>
      </w:r>
      <w:r w:rsidR="00A97862">
        <w:rPr>
          <w:rFonts w:ascii="Times New Roman" w:eastAsia="Times New Roman" w:hAnsi="Times New Roman"/>
          <w:color w:val="000000"/>
          <w:spacing w:val="2"/>
          <w:sz w:val="20"/>
          <w:u w:val="single"/>
          <w:shd w:val="clear" w:color="auto" w:fill="FFFFFF"/>
        </w:rPr>
        <w:fldChar w:fldCharType="end"/>
      </w:r>
    </w:p>
    <w:p w14:paraId="5A2FDD17" w14:textId="77777777" w:rsidR="008C6EDA" w:rsidRPr="008C6EDA" w:rsidRDefault="008C6EDA" w:rsidP="008C6EDA">
      <w:pPr>
        <w:spacing w:after="60" w:line="240" w:lineRule="auto"/>
        <w:ind w:firstLine="720"/>
        <w:rPr>
          <w:rFonts w:ascii="Times New Roman" w:hAnsi="Times New Roman"/>
          <w:b/>
          <w:spacing w:val="2"/>
        </w:rPr>
      </w:pPr>
      <w:r w:rsidRPr="008C6EDA">
        <w:rPr>
          <w:rFonts w:ascii="Times New Roman" w:hAnsi="Times New Roman"/>
          <w:b/>
          <w:spacing w:val="2"/>
        </w:rPr>
        <w:t xml:space="preserve">New Product </w:t>
      </w:r>
      <w:r w:rsidRPr="008C6EDA">
        <w:rPr>
          <w:rFonts w:ascii="Times New Roman" w:hAnsi="Times New Roman"/>
          <w:b/>
          <w:spacing w:val="2"/>
        </w:rPr>
        <w:tab/>
      </w:r>
      <w:r w:rsidRPr="008C6EDA">
        <w:rPr>
          <w:rFonts w:ascii="Times New Roman" w:hAnsi="Times New Roman"/>
          <w:b/>
          <w:spacing w:val="2"/>
        </w:rPr>
        <w:tab/>
      </w:r>
      <w:r w:rsidRPr="008C6EDA">
        <w:rPr>
          <w:rFonts w:ascii="Times New Roman" w:hAnsi="Times New Roman"/>
          <w:b/>
          <w:spacing w:val="2"/>
        </w:rPr>
        <w:tab/>
      </w:r>
      <w:r w:rsidRPr="008C6EDA">
        <w:rPr>
          <w:rFonts w:ascii="Times New Roman" w:hAnsi="Times New Roman"/>
          <w:b/>
          <w:spacing w:val="2"/>
        </w:rPr>
        <w:tab/>
        <w:t>Please note only ONE</w:t>
      </w:r>
      <w:r>
        <w:rPr>
          <w:rFonts w:ascii="Times New Roman" w:hAnsi="Times New Roman"/>
          <w:b/>
          <w:spacing w:val="2"/>
        </w:rPr>
        <w:t xml:space="preserve"> product </w:t>
      </w:r>
      <w:r w:rsidRPr="008C6EDA">
        <w:rPr>
          <w:rFonts w:ascii="Times New Roman" w:hAnsi="Times New Roman"/>
          <w:b/>
          <w:spacing w:val="2"/>
        </w:rPr>
        <w:t>per Submission.</w:t>
      </w:r>
    </w:p>
    <w:p w14:paraId="79419843" w14:textId="77777777" w:rsidR="008C6EDA" w:rsidRPr="008C6EDA" w:rsidRDefault="008C6EDA" w:rsidP="008C6EDA">
      <w:pPr>
        <w:spacing w:after="0" w:line="240" w:lineRule="auto"/>
        <w:ind w:left="720"/>
        <w:rPr>
          <w:rFonts w:ascii="Times New Roman" w:hAnsi="Times New Roman"/>
          <w:spacing w:val="2"/>
          <w:sz w:val="20"/>
          <w:szCs w:val="20"/>
        </w:rPr>
      </w:pPr>
      <w:r w:rsidRPr="008C6EDA">
        <w:rPr>
          <w:rFonts w:ascii="Times New Roman" w:eastAsia="Times New Roman" w:hAnsi="Times New Roman"/>
          <w:color w:val="000000"/>
          <w:spacing w:val="2"/>
          <w:sz w:val="24"/>
          <w:szCs w:val="20"/>
          <w:shd w:val="clear" w:color="auto" w:fill="FFFFFF"/>
        </w:rPr>
        <w:fldChar w:fldCharType="begin">
          <w:ffData>
            <w:name w:val=""/>
            <w:enabled/>
            <w:calcOnExit w:val="0"/>
            <w:checkBox>
              <w:size w:val="32"/>
              <w:default w:val="0"/>
            </w:checkBox>
          </w:ffData>
        </w:fldChar>
      </w:r>
      <w:r w:rsidRPr="008C6EDA">
        <w:rPr>
          <w:rFonts w:ascii="Times New Roman" w:eastAsia="Times New Roman" w:hAnsi="Times New Roman"/>
          <w:color w:val="000000"/>
          <w:spacing w:val="2"/>
          <w:sz w:val="24"/>
          <w:szCs w:val="20"/>
          <w:shd w:val="clear" w:color="auto" w:fill="FFFFFF"/>
        </w:rPr>
        <w:instrText xml:space="preserve"> FORMCHECKBOX </w:instrText>
      </w:r>
      <w:r w:rsidRPr="008C6EDA">
        <w:rPr>
          <w:rFonts w:ascii="Times New Roman" w:eastAsia="Times New Roman" w:hAnsi="Times New Roman"/>
          <w:color w:val="000000"/>
          <w:spacing w:val="2"/>
          <w:sz w:val="24"/>
          <w:szCs w:val="20"/>
          <w:shd w:val="clear" w:color="auto" w:fill="FFFFFF"/>
        </w:rPr>
      </w:r>
      <w:r w:rsidRPr="008C6EDA">
        <w:rPr>
          <w:rFonts w:ascii="Times New Roman" w:eastAsia="Times New Roman" w:hAnsi="Times New Roman"/>
          <w:color w:val="000000"/>
          <w:spacing w:val="2"/>
          <w:sz w:val="24"/>
          <w:szCs w:val="20"/>
          <w:shd w:val="clear" w:color="auto" w:fill="FFFFFF"/>
        </w:rPr>
        <w:fldChar w:fldCharType="separate"/>
      </w:r>
      <w:r w:rsidRPr="008C6EDA">
        <w:rPr>
          <w:rFonts w:ascii="Times New Roman" w:eastAsia="Times New Roman" w:hAnsi="Times New Roman"/>
          <w:color w:val="000000"/>
          <w:spacing w:val="2"/>
          <w:sz w:val="24"/>
          <w:szCs w:val="20"/>
          <w:shd w:val="clear" w:color="auto" w:fill="FFFFFF"/>
        </w:rPr>
        <w:fldChar w:fldCharType="end"/>
      </w:r>
      <w:r w:rsidRPr="008C6EDA">
        <w:rPr>
          <w:rFonts w:ascii="Times New Roman" w:eastAsia="Times New Roman" w:hAnsi="Times New Roman"/>
          <w:color w:val="000000"/>
          <w:spacing w:val="2"/>
          <w:sz w:val="24"/>
          <w:szCs w:val="20"/>
          <w:shd w:val="clear" w:color="auto" w:fill="FFFFFF"/>
        </w:rPr>
        <w:tab/>
      </w:r>
      <w:r w:rsidRPr="008C6EDA">
        <w:rPr>
          <w:rFonts w:ascii="Times New Roman" w:hAnsi="Times New Roman"/>
          <w:spacing w:val="2"/>
          <w:sz w:val="20"/>
          <w:szCs w:val="20"/>
        </w:rPr>
        <w:t>Certification</w:t>
      </w:r>
      <w:r w:rsidRPr="008C6EDA">
        <w:rPr>
          <w:rFonts w:ascii="Times New Roman" w:hAnsi="Times New Roman"/>
          <w:spacing w:val="2"/>
          <w:sz w:val="20"/>
          <w:szCs w:val="20"/>
        </w:rPr>
        <w:tab/>
      </w:r>
      <w:r w:rsidRPr="008C6EDA">
        <w:rPr>
          <w:rFonts w:ascii="Times New Roman" w:hAnsi="Times New Roman"/>
          <w:spacing w:val="2"/>
          <w:sz w:val="20"/>
          <w:szCs w:val="20"/>
        </w:rPr>
        <w:tab/>
      </w:r>
      <w:r w:rsidRPr="008C6EDA">
        <w:rPr>
          <w:rFonts w:ascii="Times New Roman" w:hAnsi="Times New Roman"/>
          <w:spacing w:val="2"/>
          <w:sz w:val="20"/>
          <w:szCs w:val="20"/>
        </w:rPr>
        <w:tab/>
      </w:r>
      <w:r w:rsidRPr="008C6EDA">
        <w:rPr>
          <w:rFonts w:ascii="Times New Roman" w:hAnsi="Times New Roman"/>
          <w:spacing w:val="2"/>
          <w:sz w:val="20"/>
          <w:szCs w:val="20"/>
        </w:rPr>
        <w:tab/>
      </w:r>
      <w:r w:rsidRPr="008C6EDA">
        <w:rPr>
          <w:rFonts w:ascii="Times New Roman" w:hAnsi="Times New Roman"/>
          <w:spacing w:val="2"/>
          <w:sz w:val="20"/>
          <w:szCs w:val="20"/>
        </w:rPr>
        <w:tab/>
      </w:r>
      <w:r w:rsidRPr="008C6EDA">
        <w:rPr>
          <w:rFonts w:ascii="Times New Roman" w:hAnsi="Times New Roman"/>
          <w:spacing w:val="2"/>
          <w:sz w:val="20"/>
          <w:szCs w:val="20"/>
        </w:rPr>
        <w:tab/>
      </w:r>
      <w:r w:rsidRPr="008C6EDA">
        <w:rPr>
          <w:rFonts w:ascii="Times New Roman" w:hAnsi="Times New Roman"/>
          <w:color w:val="000000"/>
          <w:spacing w:val="2"/>
          <w:sz w:val="20"/>
          <w:szCs w:val="20"/>
        </w:rPr>
        <w:t xml:space="preserve">§ </w:t>
      </w:r>
      <w:r w:rsidRPr="008C6EDA">
        <w:rPr>
          <w:rFonts w:ascii="Times New Roman" w:hAnsi="Times New Roman"/>
          <w:spacing w:val="2"/>
          <w:sz w:val="20"/>
          <w:szCs w:val="20"/>
        </w:rPr>
        <w:t xml:space="preserve">40.2(a) </w:t>
      </w:r>
    </w:p>
    <w:p w14:paraId="690D90B9" w14:textId="77777777" w:rsidR="008C6EDA" w:rsidRPr="008C6EDA" w:rsidRDefault="008C6EDA" w:rsidP="008C6EDA">
      <w:pPr>
        <w:spacing w:after="0" w:line="240" w:lineRule="auto"/>
        <w:ind w:left="720"/>
        <w:rPr>
          <w:rFonts w:ascii="Times New Roman" w:hAnsi="Times New Roman"/>
          <w:b/>
          <w:spacing w:val="2"/>
          <w:sz w:val="20"/>
          <w:szCs w:val="20"/>
          <w:u w:val="single"/>
        </w:rPr>
      </w:pPr>
      <w:r w:rsidRPr="008C6EDA">
        <w:rPr>
          <w:rFonts w:ascii="Times New Roman" w:eastAsia="Times New Roman" w:hAnsi="Times New Roman"/>
          <w:color w:val="000000"/>
          <w:spacing w:val="2"/>
          <w:sz w:val="24"/>
          <w:szCs w:val="20"/>
          <w:shd w:val="clear" w:color="auto" w:fill="FFFFFF"/>
        </w:rPr>
        <w:fldChar w:fldCharType="begin">
          <w:ffData>
            <w:name w:val=""/>
            <w:enabled/>
            <w:calcOnExit w:val="0"/>
            <w:checkBox>
              <w:size w:val="32"/>
              <w:default w:val="0"/>
            </w:checkBox>
          </w:ffData>
        </w:fldChar>
      </w:r>
      <w:r w:rsidRPr="008C6EDA">
        <w:rPr>
          <w:rFonts w:ascii="Times New Roman" w:eastAsia="Times New Roman" w:hAnsi="Times New Roman"/>
          <w:color w:val="000000"/>
          <w:spacing w:val="2"/>
          <w:sz w:val="24"/>
          <w:szCs w:val="20"/>
          <w:shd w:val="clear" w:color="auto" w:fill="FFFFFF"/>
        </w:rPr>
        <w:instrText xml:space="preserve"> FORMCHECKBOX </w:instrText>
      </w:r>
      <w:r w:rsidRPr="008C6EDA">
        <w:rPr>
          <w:rFonts w:ascii="Times New Roman" w:eastAsia="Times New Roman" w:hAnsi="Times New Roman"/>
          <w:color w:val="000000"/>
          <w:spacing w:val="2"/>
          <w:sz w:val="24"/>
          <w:szCs w:val="20"/>
          <w:shd w:val="clear" w:color="auto" w:fill="FFFFFF"/>
        </w:rPr>
      </w:r>
      <w:r w:rsidRPr="008C6EDA">
        <w:rPr>
          <w:rFonts w:ascii="Times New Roman" w:eastAsia="Times New Roman" w:hAnsi="Times New Roman"/>
          <w:color w:val="000000"/>
          <w:spacing w:val="2"/>
          <w:sz w:val="24"/>
          <w:szCs w:val="20"/>
          <w:shd w:val="clear" w:color="auto" w:fill="FFFFFF"/>
        </w:rPr>
        <w:fldChar w:fldCharType="separate"/>
      </w:r>
      <w:r w:rsidRPr="008C6EDA">
        <w:rPr>
          <w:rFonts w:ascii="Times New Roman" w:eastAsia="Times New Roman" w:hAnsi="Times New Roman"/>
          <w:color w:val="000000"/>
          <w:spacing w:val="2"/>
          <w:sz w:val="24"/>
          <w:szCs w:val="20"/>
          <w:shd w:val="clear" w:color="auto" w:fill="FFFFFF"/>
        </w:rPr>
        <w:fldChar w:fldCharType="end"/>
      </w:r>
      <w:r w:rsidRPr="008C6EDA">
        <w:rPr>
          <w:rFonts w:ascii="Times New Roman" w:eastAsia="Times New Roman" w:hAnsi="Times New Roman"/>
          <w:color w:val="000000"/>
          <w:spacing w:val="2"/>
          <w:sz w:val="24"/>
          <w:szCs w:val="20"/>
          <w:shd w:val="clear" w:color="auto" w:fill="FFFFFF"/>
        </w:rPr>
        <w:tab/>
      </w:r>
      <w:r w:rsidRPr="008C6EDA">
        <w:rPr>
          <w:rFonts w:ascii="Times New Roman" w:hAnsi="Times New Roman"/>
          <w:spacing w:val="2"/>
          <w:sz w:val="20"/>
          <w:szCs w:val="20"/>
        </w:rPr>
        <w:t>Certification</w:t>
      </w:r>
      <w:r w:rsidRPr="008C6EDA">
        <w:rPr>
          <w:rFonts w:ascii="Times New Roman" w:hAnsi="Times New Roman"/>
          <w:b/>
          <w:noProof/>
          <w:spacing w:val="2"/>
          <w:sz w:val="20"/>
          <w:szCs w:val="20"/>
        </w:rPr>
        <w:t xml:space="preserve"> </w:t>
      </w:r>
      <w:r w:rsidRPr="008C6EDA">
        <w:rPr>
          <w:rFonts w:ascii="Times New Roman" w:hAnsi="Times New Roman"/>
          <w:spacing w:val="2"/>
          <w:sz w:val="20"/>
          <w:szCs w:val="20"/>
        </w:rPr>
        <w:t>Swap Class</w:t>
      </w:r>
      <w:r w:rsidRPr="008C6EDA">
        <w:rPr>
          <w:rFonts w:ascii="Times New Roman" w:hAnsi="Times New Roman"/>
          <w:spacing w:val="2"/>
          <w:sz w:val="20"/>
          <w:szCs w:val="20"/>
        </w:rPr>
        <w:tab/>
      </w:r>
      <w:r w:rsidRPr="008C6EDA">
        <w:rPr>
          <w:rFonts w:ascii="Times New Roman" w:hAnsi="Times New Roman"/>
          <w:spacing w:val="2"/>
          <w:sz w:val="20"/>
          <w:szCs w:val="20"/>
        </w:rPr>
        <w:tab/>
      </w:r>
      <w:r w:rsidRPr="008C6EDA">
        <w:rPr>
          <w:rFonts w:ascii="Times New Roman" w:hAnsi="Times New Roman"/>
          <w:spacing w:val="2"/>
          <w:sz w:val="20"/>
          <w:szCs w:val="20"/>
        </w:rPr>
        <w:tab/>
      </w:r>
      <w:r w:rsidRPr="008C6EDA">
        <w:rPr>
          <w:rFonts w:ascii="Times New Roman" w:hAnsi="Times New Roman"/>
          <w:spacing w:val="2"/>
          <w:sz w:val="20"/>
          <w:szCs w:val="20"/>
        </w:rPr>
        <w:tab/>
      </w:r>
      <w:r w:rsidRPr="008C6EDA">
        <w:rPr>
          <w:rFonts w:ascii="Times New Roman" w:hAnsi="Times New Roman"/>
          <w:spacing w:val="2"/>
          <w:sz w:val="20"/>
          <w:szCs w:val="20"/>
        </w:rPr>
        <w:tab/>
      </w:r>
      <w:r w:rsidRPr="008C6EDA">
        <w:rPr>
          <w:rFonts w:ascii="Times New Roman" w:hAnsi="Times New Roman"/>
          <w:color w:val="000000"/>
          <w:spacing w:val="2"/>
          <w:sz w:val="20"/>
          <w:szCs w:val="20"/>
        </w:rPr>
        <w:t xml:space="preserve">§ </w:t>
      </w:r>
      <w:r w:rsidRPr="008C6EDA">
        <w:rPr>
          <w:rFonts w:ascii="Times New Roman" w:hAnsi="Times New Roman"/>
          <w:spacing w:val="2"/>
          <w:sz w:val="20"/>
          <w:szCs w:val="20"/>
        </w:rPr>
        <w:t>40.2(d)</w:t>
      </w:r>
    </w:p>
    <w:p w14:paraId="4875EDC3" w14:textId="77777777" w:rsidR="008C6EDA" w:rsidRPr="008C6EDA" w:rsidRDefault="008C6EDA" w:rsidP="008C6EDA">
      <w:pPr>
        <w:spacing w:after="0" w:line="240" w:lineRule="auto"/>
        <w:ind w:left="720"/>
        <w:rPr>
          <w:rFonts w:ascii="Times New Roman" w:hAnsi="Times New Roman"/>
          <w:spacing w:val="2"/>
          <w:sz w:val="20"/>
          <w:szCs w:val="20"/>
        </w:rPr>
      </w:pPr>
      <w:r w:rsidRPr="008C6EDA">
        <w:rPr>
          <w:rFonts w:ascii="Times New Roman" w:eastAsia="Times New Roman" w:hAnsi="Times New Roman"/>
          <w:color w:val="000000"/>
          <w:spacing w:val="2"/>
          <w:sz w:val="24"/>
          <w:szCs w:val="20"/>
          <w:shd w:val="clear" w:color="auto" w:fill="FFFFFF"/>
        </w:rPr>
        <w:fldChar w:fldCharType="begin">
          <w:ffData>
            <w:name w:val=""/>
            <w:enabled/>
            <w:calcOnExit w:val="0"/>
            <w:checkBox>
              <w:size w:val="32"/>
              <w:default w:val="0"/>
            </w:checkBox>
          </w:ffData>
        </w:fldChar>
      </w:r>
      <w:r w:rsidRPr="008C6EDA">
        <w:rPr>
          <w:rFonts w:ascii="Times New Roman" w:eastAsia="Times New Roman" w:hAnsi="Times New Roman"/>
          <w:color w:val="000000"/>
          <w:spacing w:val="2"/>
          <w:sz w:val="24"/>
          <w:szCs w:val="20"/>
          <w:shd w:val="clear" w:color="auto" w:fill="FFFFFF"/>
        </w:rPr>
        <w:instrText xml:space="preserve"> FORMCHECKBOX </w:instrText>
      </w:r>
      <w:r w:rsidRPr="008C6EDA">
        <w:rPr>
          <w:rFonts w:ascii="Times New Roman" w:eastAsia="Times New Roman" w:hAnsi="Times New Roman"/>
          <w:color w:val="000000"/>
          <w:spacing w:val="2"/>
          <w:sz w:val="24"/>
          <w:szCs w:val="20"/>
          <w:shd w:val="clear" w:color="auto" w:fill="FFFFFF"/>
        </w:rPr>
      </w:r>
      <w:r w:rsidRPr="008C6EDA">
        <w:rPr>
          <w:rFonts w:ascii="Times New Roman" w:eastAsia="Times New Roman" w:hAnsi="Times New Roman"/>
          <w:color w:val="000000"/>
          <w:spacing w:val="2"/>
          <w:sz w:val="24"/>
          <w:szCs w:val="20"/>
          <w:shd w:val="clear" w:color="auto" w:fill="FFFFFF"/>
        </w:rPr>
        <w:fldChar w:fldCharType="separate"/>
      </w:r>
      <w:r w:rsidRPr="008C6EDA">
        <w:rPr>
          <w:rFonts w:ascii="Times New Roman" w:eastAsia="Times New Roman" w:hAnsi="Times New Roman"/>
          <w:color w:val="000000"/>
          <w:spacing w:val="2"/>
          <w:sz w:val="24"/>
          <w:szCs w:val="20"/>
          <w:shd w:val="clear" w:color="auto" w:fill="FFFFFF"/>
        </w:rPr>
        <w:fldChar w:fldCharType="end"/>
      </w:r>
      <w:r w:rsidRPr="008C6EDA">
        <w:rPr>
          <w:rFonts w:ascii="Times New Roman" w:eastAsia="Times New Roman" w:hAnsi="Times New Roman"/>
          <w:color w:val="000000"/>
          <w:spacing w:val="2"/>
          <w:sz w:val="24"/>
          <w:szCs w:val="20"/>
          <w:shd w:val="clear" w:color="auto" w:fill="FFFFFF"/>
        </w:rPr>
        <w:tab/>
      </w:r>
      <w:r w:rsidRPr="008C6EDA">
        <w:rPr>
          <w:rFonts w:ascii="Times New Roman" w:hAnsi="Times New Roman"/>
          <w:spacing w:val="2"/>
          <w:sz w:val="20"/>
          <w:szCs w:val="20"/>
        </w:rPr>
        <w:t>Approval</w:t>
      </w:r>
      <w:r w:rsidRPr="008C6EDA">
        <w:rPr>
          <w:rFonts w:ascii="Times New Roman" w:hAnsi="Times New Roman"/>
          <w:spacing w:val="2"/>
          <w:sz w:val="20"/>
          <w:szCs w:val="20"/>
        </w:rPr>
        <w:tab/>
      </w:r>
      <w:r w:rsidRPr="008C6EDA">
        <w:rPr>
          <w:rFonts w:ascii="Times New Roman" w:hAnsi="Times New Roman"/>
          <w:spacing w:val="2"/>
          <w:sz w:val="20"/>
          <w:szCs w:val="20"/>
        </w:rPr>
        <w:tab/>
      </w:r>
      <w:r w:rsidRPr="008C6EDA">
        <w:rPr>
          <w:rFonts w:ascii="Times New Roman" w:hAnsi="Times New Roman"/>
          <w:spacing w:val="2"/>
          <w:sz w:val="20"/>
          <w:szCs w:val="20"/>
        </w:rPr>
        <w:tab/>
      </w:r>
      <w:r w:rsidRPr="008C6EDA">
        <w:rPr>
          <w:rFonts w:ascii="Times New Roman" w:hAnsi="Times New Roman"/>
          <w:spacing w:val="2"/>
          <w:sz w:val="20"/>
          <w:szCs w:val="20"/>
        </w:rPr>
        <w:tab/>
      </w:r>
      <w:r w:rsidRPr="008C6EDA">
        <w:rPr>
          <w:rFonts w:ascii="Times New Roman" w:hAnsi="Times New Roman"/>
          <w:spacing w:val="2"/>
          <w:sz w:val="20"/>
          <w:szCs w:val="20"/>
        </w:rPr>
        <w:tab/>
      </w:r>
      <w:r w:rsidRPr="008C6EDA">
        <w:rPr>
          <w:rFonts w:ascii="Times New Roman" w:hAnsi="Times New Roman"/>
          <w:spacing w:val="2"/>
          <w:sz w:val="20"/>
          <w:szCs w:val="20"/>
        </w:rPr>
        <w:tab/>
      </w:r>
      <w:r w:rsidRPr="008C6EDA">
        <w:rPr>
          <w:rFonts w:ascii="Times New Roman" w:hAnsi="Times New Roman"/>
          <w:color w:val="000000"/>
          <w:spacing w:val="2"/>
          <w:sz w:val="20"/>
          <w:szCs w:val="20"/>
        </w:rPr>
        <w:t xml:space="preserve">§ </w:t>
      </w:r>
      <w:r w:rsidRPr="008C6EDA">
        <w:rPr>
          <w:rFonts w:ascii="Times New Roman" w:hAnsi="Times New Roman"/>
          <w:spacing w:val="2"/>
          <w:sz w:val="20"/>
          <w:szCs w:val="20"/>
        </w:rPr>
        <w:t>40.3(a)</w:t>
      </w:r>
    </w:p>
    <w:p w14:paraId="6F2F2289" w14:textId="77777777" w:rsidR="008C6EDA" w:rsidRPr="008C6EDA" w:rsidRDefault="008C6EDA" w:rsidP="008C6EDA">
      <w:pPr>
        <w:spacing w:after="0" w:line="240" w:lineRule="auto"/>
        <w:ind w:left="720"/>
        <w:rPr>
          <w:rFonts w:ascii="Times New Roman" w:hAnsi="Times New Roman"/>
          <w:spacing w:val="2"/>
          <w:sz w:val="20"/>
          <w:szCs w:val="20"/>
        </w:rPr>
      </w:pPr>
      <w:r w:rsidRPr="008C6EDA">
        <w:rPr>
          <w:rFonts w:ascii="Times New Roman" w:eastAsia="Times New Roman" w:hAnsi="Times New Roman"/>
          <w:color w:val="000000"/>
          <w:spacing w:val="2"/>
          <w:sz w:val="24"/>
          <w:szCs w:val="20"/>
          <w:shd w:val="clear" w:color="auto" w:fill="FFFFFF"/>
        </w:rPr>
        <w:fldChar w:fldCharType="begin">
          <w:ffData>
            <w:name w:val=""/>
            <w:enabled/>
            <w:calcOnExit w:val="0"/>
            <w:checkBox>
              <w:size w:val="32"/>
              <w:default w:val="0"/>
            </w:checkBox>
          </w:ffData>
        </w:fldChar>
      </w:r>
      <w:r w:rsidRPr="008C6EDA">
        <w:rPr>
          <w:rFonts w:ascii="Times New Roman" w:eastAsia="Times New Roman" w:hAnsi="Times New Roman"/>
          <w:color w:val="000000"/>
          <w:spacing w:val="2"/>
          <w:sz w:val="24"/>
          <w:szCs w:val="20"/>
          <w:shd w:val="clear" w:color="auto" w:fill="FFFFFF"/>
        </w:rPr>
        <w:instrText xml:space="preserve"> FORMCHECKBOX </w:instrText>
      </w:r>
      <w:r w:rsidRPr="008C6EDA">
        <w:rPr>
          <w:rFonts w:ascii="Times New Roman" w:eastAsia="Times New Roman" w:hAnsi="Times New Roman"/>
          <w:color w:val="000000"/>
          <w:spacing w:val="2"/>
          <w:sz w:val="24"/>
          <w:szCs w:val="20"/>
          <w:shd w:val="clear" w:color="auto" w:fill="FFFFFF"/>
        </w:rPr>
      </w:r>
      <w:r w:rsidRPr="008C6EDA">
        <w:rPr>
          <w:rFonts w:ascii="Times New Roman" w:eastAsia="Times New Roman" w:hAnsi="Times New Roman"/>
          <w:color w:val="000000"/>
          <w:spacing w:val="2"/>
          <w:sz w:val="24"/>
          <w:szCs w:val="20"/>
          <w:shd w:val="clear" w:color="auto" w:fill="FFFFFF"/>
        </w:rPr>
        <w:fldChar w:fldCharType="separate"/>
      </w:r>
      <w:r w:rsidRPr="008C6EDA">
        <w:rPr>
          <w:rFonts w:ascii="Times New Roman" w:eastAsia="Times New Roman" w:hAnsi="Times New Roman"/>
          <w:color w:val="000000"/>
          <w:spacing w:val="2"/>
          <w:sz w:val="24"/>
          <w:szCs w:val="20"/>
          <w:shd w:val="clear" w:color="auto" w:fill="FFFFFF"/>
        </w:rPr>
        <w:fldChar w:fldCharType="end"/>
      </w:r>
      <w:r w:rsidRPr="008C6EDA">
        <w:rPr>
          <w:rFonts w:ascii="Times New Roman" w:eastAsia="Times New Roman" w:hAnsi="Times New Roman"/>
          <w:color w:val="000000"/>
          <w:spacing w:val="2"/>
          <w:sz w:val="24"/>
          <w:szCs w:val="20"/>
          <w:shd w:val="clear" w:color="auto" w:fill="FFFFFF"/>
        </w:rPr>
        <w:tab/>
      </w:r>
      <w:r w:rsidRPr="008C6EDA">
        <w:rPr>
          <w:rFonts w:ascii="Times New Roman" w:hAnsi="Times New Roman"/>
          <w:spacing w:val="2"/>
          <w:sz w:val="20"/>
          <w:szCs w:val="20"/>
        </w:rPr>
        <w:t xml:space="preserve">Approval </w:t>
      </w:r>
      <w:r w:rsidRPr="008C6EDA">
        <w:rPr>
          <w:rFonts w:ascii="Times New Roman" w:hAnsi="Times New Roman"/>
          <w:noProof/>
          <w:spacing w:val="2"/>
          <w:sz w:val="20"/>
          <w:szCs w:val="20"/>
        </w:rPr>
        <w:t>Security Futures</w:t>
      </w:r>
      <w:r w:rsidRPr="008C6EDA">
        <w:rPr>
          <w:rFonts w:ascii="Times New Roman" w:hAnsi="Times New Roman"/>
          <w:spacing w:val="2"/>
          <w:sz w:val="20"/>
          <w:szCs w:val="20"/>
        </w:rPr>
        <w:tab/>
      </w:r>
      <w:r w:rsidRPr="008C6EDA">
        <w:rPr>
          <w:rFonts w:ascii="Times New Roman" w:hAnsi="Times New Roman"/>
          <w:spacing w:val="2"/>
          <w:sz w:val="20"/>
          <w:szCs w:val="20"/>
        </w:rPr>
        <w:tab/>
      </w:r>
      <w:r w:rsidRPr="008C6EDA">
        <w:rPr>
          <w:rFonts w:ascii="Times New Roman" w:hAnsi="Times New Roman"/>
          <w:spacing w:val="2"/>
          <w:sz w:val="20"/>
          <w:szCs w:val="20"/>
        </w:rPr>
        <w:tab/>
      </w:r>
      <w:r w:rsidRPr="008C6EDA">
        <w:rPr>
          <w:rFonts w:ascii="Times New Roman" w:hAnsi="Times New Roman"/>
          <w:spacing w:val="2"/>
          <w:sz w:val="20"/>
          <w:szCs w:val="20"/>
        </w:rPr>
        <w:tab/>
      </w:r>
      <w:r w:rsidRPr="008C6EDA">
        <w:rPr>
          <w:rFonts w:ascii="Times New Roman" w:hAnsi="Times New Roman"/>
          <w:color w:val="000000"/>
          <w:spacing w:val="2"/>
          <w:sz w:val="20"/>
          <w:szCs w:val="20"/>
        </w:rPr>
        <w:t xml:space="preserve">§ </w:t>
      </w:r>
      <w:r w:rsidRPr="008C6EDA">
        <w:rPr>
          <w:rFonts w:ascii="Times New Roman" w:hAnsi="Times New Roman"/>
          <w:spacing w:val="2"/>
          <w:sz w:val="20"/>
          <w:szCs w:val="20"/>
        </w:rPr>
        <w:t>41.23(b)</w:t>
      </w:r>
    </w:p>
    <w:p w14:paraId="7E4CD3A8" w14:textId="77777777" w:rsidR="008C6EDA" w:rsidRPr="008C6EDA" w:rsidRDefault="008C6EDA" w:rsidP="008C6EDA">
      <w:pPr>
        <w:spacing w:after="0" w:line="240" w:lineRule="auto"/>
        <w:ind w:left="720"/>
        <w:rPr>
          <w:rFonts w:ascii="Times New Roman" w:hAnsi="Times New Roman"/>
          <w:spacing w:val="2"/>
          <w:sz w:val="20"/>
          <w:szCs w:val="20"/>
        </w:rPr>
      </w:pPr>
      <w:r w:rsidRPr="008C6EDA">
        <w:rPr>
          <w:rFonts w:ascii="Times New Roman" w:eastAsia="Times New Roman" w:hAnsi="Times New Roman"/>
          <w:color w:val="000000"/>
          <w:spacing w:val="2"/>
          <w:sz w:val="24"/>
          <w:szCs w:val="20"/>
          <w:shd w:val="clear" w:color="auto" w:fill="FFFFFF"/>
        </w:rPr>
        <w:fldChar w:fldCharType="begin">
          <w:ffData>
            <w:name w:val=""/>
            <w:enabled/>
            <w:calcOnExit w:val="0"/>
            <w:checkBox>
              <w:size w:val="32"/>
              <w:default w:val="0"/>
            </w:checkBox>
          </w:ffData>
        </w:fldChar>
      </w:r>
      <w:r w:rsidRPr="008C6EDA">
        <w:rPr>
          <w:rFonts w:ascii="Times New Roman" w:eastAsia="Times New Roman" w:hAnsi="Times New Roman"/>
          <w:color w:val="000000"/>
          <w:spacing w:val="2"/>
          <w:sz w:val="24"/>
          <w:szCs w:val="20"/>
          <w:shd w:val="clear" w:color="auto" w:fill="FFFFFF"/>
        </w:rPr>
        <w:instrText xml:space="preserve"> FORMCHECKBOX </w:instrText>
      </w:r>
      <w:r w:rsidRPr="008C6EDA">
        <w:rPr>
          <w:rFonts w:ascii="Times New Roman" w:eastAsia="Times New Roman" w:hAnsi="Times New Roman"/>
          <w:color w:val="000000"/>
          <w:spacing w:val="2"/>
          <w:sz w:val="24"/>
          <w:szCs w:val="20"/>
          <w:shd w:val="clear" w:color="auto" w:fill="FFFFFF"/>
        </w:rPr>
      </w:r>
      <w:r w:rsidRPr="008C6EDA">
        <w:rPr>
          <w:rFonts w:ascii="Times New Roman" w:eastAsia="Times New Roman" w:hAnsi="Times New Roman"/>
          <w:color w:val="000000"/>
          <w:spacing w:val="2"/>
          <w:sz w:val="24"/>
          <w:szCs w:val="20"/>
          <w:shd w:val="clear" w:color="auto" w:fill="FFFFFF"/>
        </w:rPr>
        <w:fldChar w:fldCharType="separate"/>
      </w:r>
      <w:r w:rsidRPr="008C6EDA">
        <w:rPr>
          <w:rFonts w:ascii="Times New Roman" w:eastAsia="Times New Roman" w:hAnsi="Times New Roman"/>
          <w:color w:val="000000"/>
          <w:spacing w:val="2"/>
          <w:sz w:val="24"/>
          <w:szCs w:val="20"/>
          <w:shd w:val="clear" w:color="auto" w:fill="FFFFFF"/>
        </w:rPr>
        <w:fldChar w:fldCharType="end"/>
      </w:r>
      <w:r w:rsidRPr="008C6EDA">
        <w:rPr>
          <w:rFonts w:ascii="Times New Roman" w:eastAsia="Times New Roman" w:hAnsi="Times New Roman"/>
          <w:color w:val="000000"/>
          <w:spacing w:val="2"/>
          <w:sz w:val="24"/>
          <w:szCs w:val="20"/>
          <w:shd w:val="clear" w:color="auto" w:fill="FFFFFF"/>
        </w:rPr>
        <w:tab/>
      </w:r>
      <w:r w:rsidRPr="008C6EDA">
        <w:rPr>
          <w:rFonts w:ascii="Times New Roman" w:hAnsi="Times New Roman"/>
          <w:spacing w:val="2"/>
          <w:sz w:val="20"/>
          <w:szCs w:val="20"/>
        </w:rPr>
        <w:t>Novel Derivative Product Notification</w:t>
      </w:r>
      <w:r w:rsidRPr="008C6EDA">
        <w:rPr>
          <w:rFonts w:ascii="Times New Roman" w:hAnsi="Times New Roman"/>
          <w:spacing w:val="2"/>
          <w:sz w:val="20"/>
          <w:szCs w:val="20"/>
        </w:rPr>
        <w:tab/>
      </w:r>
      <w:r w:rsidRPr="008C6EDA">
        <w:rPr>
          <w:rFonts w:ascii="Times New Roman" w:hAnsi="Times New Roman"/>
          <w:spacing w:val="2"/>
          <w:sz w:val="20"/>
          <w:szCs w:val="20"/>
        </w:rPr>
        <w:tab/>
      </w:r>
      <w:r w:rsidRPr="008C6EDA">
        <w:rPr>
          <w:rFonts w:ascii="Times New Roman" w:hAnsi="Times New Roman"/>
          <w:spacing w:val="2"/>
          <w:sz w:val="20"/>
          <w:szCs w:val="20"/>
        </w:rPr>
        <w:tab/>
      </w:r>
      <w:r w:rsidRPr="008C6EDA">
        <w:rPr>
          <w:rFonts w:ascii="Times New Roman" w:hAnsi="Times New Roman"/>
          <w:color w:val="000000"/>
          <w:spacing w:val="2"/>
          <w:sz w:val="20"/>
          <w:szCs w:val="20"/>
        </w:rPr>
        <w:t xml:space="preserve">§ </w:t>
      </w:r>
      <w:r w:rsidRPr="008C6EDA">
        <w:rPr>
          <w:rFonts w:ascii="Times New Roman" w:hAnsi="Times New Roman"/>
          <w:spacing w:val="2"/>
          <w:sz w:val="20"/>
          <w:szCs w:val="20"/>
        </w:rPr>
        <w:t>40.12(a)</w:t>
      </w:r>
    </w:p>
    <w:p w14:paraId="7244CD55" w14:textId="77777777" w:rsidR="008C6EDA" w:rsidRPr="008C6EDA" w:rsidRDefault="008C6EDA" w:rsidP="008C6EDA">
      <w:pPr>
        <w:spacing w:after="60" w:line="240" w:lineRule="auto"/>
        <w:ind w:firstLine="720"/>
        <w:rPr>
          <w:rFonts w:ascii="Times New Roman" w:hAnsi="Times New Roman"/>
          <w:spacing w:val="2"/>
          <w:sz w:val="20"/>
          <w:szCs w:val="20"/>
        </w:rPr>
      </w:pPr>
      <w:r w:rsidRPr="008C6EDA">
        <w:rPr>
          <w:rFonts w:ascii="Times New Roman" w:hAnsi="Times New Roman"/>
          <w:b/>
          <w:spacing w:val="2"/>
          <w:sz w:val="20"/>
          <w:szCs w:val="20"/>
          <w:lang w:eastAsia="ja-JP"/>
        </w:rPr>
        <w:t>Official Product Name</w:t>
      </w:r>
      <w:r w:rsidRPr="008C6EDA">
        <w:rPr>
          <w:rFonts w:ascii="Times New Roman" w:hAnsi="Times New Roman"/>
          <w:spacing w:val="2"/>
          <w:sz w:val="20"/>
          <w:szCs w:val="20"/>
        </w:rPr>
        <w:t xml:space="preserve">:  </w:t>
      </w:r>
      <w:r w:rsidRPr="008C6EDA">
        <w:rPr>
          <w:rFonts w:ascii="Times New Roman" w:eastAsia="Times New Roman" w:hAnsi="Times New Roman"/>
          <w:color w:val="000000"/>
          <w:spacing w:val="2"/>
          <w:sz w:val="28"/>
          <w:szCs w:val="20"/>
          <w:shd w:val="clear" w:color="auto" w:fill="FFFFFF"/>
        </w:rPr>
        <w:fldChar w:fldCharType="begin">
          <w:ffData>
            <w:name w:val="Text1"/>
            <w:enabled/>
            <w:calcOnExit w:val="0"/>
            <w:textInput/>
          </w:ffData>
        </w:fldChar>
      </w:r>
      <w:r w:rsidRPr="008C6EDA">
        <w:rPr>
          <w:rFonts w:ascii="Times New Roman" w:eastAsia="Times New Roman" w:hAnsi="Times New Roman"/>
          <w:color w:val="000000"/>
          <w:spacing w:val="2"/>
          <w:sz w:val="28"/>
          <w:szCs w:val="20"/>
          <w:shd w:val="clear" w:color="auto" w:fill="FFFFFF"/>
        </w:rPr>
        <w:instrText xml:space="preserve"> FORMTEXT </w:instrText>
      </w:r>
      <w:r w:rsidRPr="008C6EDA">
        <w:rPr>
          <w:rFonts w:ascii="Times New Roman" w:eastAsia="Times New Roman" w:hAnsi="Times New Roman"/>
          <w:color w:val="000000"/>
          <w:spacing w:val="2"/>
          <w:sz w:val="28"/>
          <w:szCs w:val="20"/>
          <w:shd w:val="clear" w:color="auto" w:fill="FFFFFF"/>
        </w:rPr>
      </w:r>
      <w:r w:rsidRPr="008C6EDA">
        <w:rPr>
          <w:rFonts w:ascii="Times New Roman" w:eastAsia="Times New Roman" w:hAnsi="Times New Roman"/>
          <w:color w:val="000000"/>
          <w:spacing w:val="2"/>
          <w:sz w:val="28"/>
          <w:szCs w:val="20"/>
          <w:shd w:val="clear" w:color="auto" w:fill="FFFFFF"/>
        </w:rPr>
        <w:fldChar w:fldCharType="separate"/>
      </w:r>
      <w:r w:rsidRPr="008C6EDA">
        <w:rPr>
          <w:rFonts w:ascii="Times New Roman" w:eastAsia="Times New Roman" w:hAnsi="Times New Roman"/>
          <w:noProof/>
          <w:color w:val="000000"/>
          <w:spacing w:val="2"/>
          <w:sz w:val="28"/>
          <w:szCs w:val="20"/>
          <w:shd w:val="clear" w:color="auto" w:fill="FFFFFF"/>
        </w:rPr>
        <w:t> </w:t>
      </w:r>
      <w:r w:rsidRPr="008C6EDA">
        <w:rPr>
          <w:rFonts w:ascii="Times New Roman" w:eastAsia="Times New Roman" w:hAnsi="Times New Roman"/>
          <w:noProof/>
          <w:color w:val="000000"/>
          <w:spacing w:val="2"/>
          <w:sz w:val="28"/>
          <w:szCs w:val="20"/>
          <w:shd w:val="clear" w:color="auto" w:fill="FFFFFF"/>
        </w:rPr>
        <w:t> </w:t>
      </w:r>
      <w:r w:rsidRPr="008C6EDA">
        <w:rPr>
          <w:rFonts w:ascii="Times New Roman" w:eastAsia="Times New Roman" w:hAnsi="Times New Roman"/>
          <w:noProof/>
          <w:color w:val="000000"/>
          <w:spacing w:val="2"/>
          <w:sz w:val="28"/>
          <w:szCs w:val="20"/>
          <w:shd w:val="clear" w:color="auto" w:fill="FFFFFF"/>
        </w:rPr>
        <w:t> </w:t>
      </w:r>
      <w:r w:rsidRPr="008C6EDA">
        <w:rPr>
          <w:rFonts w:ascii="Times New Roman" w:eastAsia="Times New Roman" w:hAnsi="Times New Roman"/>
          <w:noProof/>
          <w:color w:val="000000"/>
          <w:spacing w:val="2"/>
          <w:sz w:val="28"/>
          <w:szCs w:val="20"/>
          <w:shd w:val="clear" w:color="auto" w:fill="FFFFFF"/>
        </w:rPr>
        <w:t> </w:t>
      </w:r>
      <w:r w:rsidRPr="008C6EDA">
        <w:rPr>
          <w:rFonts w:ascii="Times New Roman" w:eastAsia="Times New Roman" w:hAnsi="Times New Roman"/>
          <w:noProof/>
          <w:color w:val="000000"/>
          <w:spacing w:val="2"/>
          <w:sz w:val="28"/>
          <w:szCs w:val="20"/>
          <w:shd w:val="clear" w:color="auto" w:fill="FFFFFF"/>
        </w:rPr>
        <w:t> </w:t>
      </w:r>
      <w:r w:rsidRPr="008C6EDA">
        <w:rPr>
          <w:rFonts w:ascii="Times New Roman" w:eastAsia="Times New Roman" w:hAnsi="Times New Roman"/>
          <w:color w:val="000000"/>
          <w:spacing w:val="2"/>
          <w:sz w:val="28"/>
          <w:szCs w:val="20"/>
          <w:shd w:val="clear" w:color="auto" w:fill="FFFFFF"/>
        </w:rPr>
        <w:fldChar w:fldCharType="end"/>
      </w:r>
    </w:p>
    <w:p w14:paraId="5486369B" w14:textId="77777777" w:rsidR="008C6EDA" w:rsidRPr="00C6037F" w:rsidRDefault="008C6EDA" w:rsidP="008C6EDA">
      <w:pPr>
        <w:spacing w:after="60" w:line="240" w:lineRule="auto"/>
        <w:ind w:firstLine="720"/>
        <w:rPr>
          <w:rFonts w:ascii="Times New Roman" w:hAnsi="Times New Roman"/>
          <w:b/>
          <w:spacing w:val="2"/>
        </w:rPr>
      </w:pPr>
      <w:r w:rsidRPr="00C6037F">
        <w:rPr>
          <w:rFonts w:ascii="Times New Roman" w:hAnsi="Times New Roman"/>
          <w:b/>
          <w:spacing w:val="2"/>
        </w:rPr>
        <w:t>Product Terms and Conditions (product related Rules and Rule Amendments)</w:t>
      </w:r>
    </w:p>
    <w:p w14:paraId="3BE9B48C" w14:textId="7DBC4B8D" w:rsidR="008C6EDA" w:rsidRPr="00C6037F" w:rsidRDefault="00056D33" w:rsidP="008C6EDA">
      <w:pPr>
        <w:spacing w:after="0" w:line="240" w:lineRule="auto"/>
        <w:ind w:left="720"/>
        <w:rPr>
          <w:rFonts w:ascii="Times New Roman" w:hAnsi="Times New Roman"/>
          <w:spacing w:val="2"/>
          <w:sz w:val="20"/>
          <w:szCs w:val="20"/>
        </w:rPr>
      </w:pPr>
      <w:r>
        <w:rPr>
          <w:rFonts w:ascii="Times New Roman" w:eastAsia="Times New Roman" w:hAnsi="Times New Roman"/>
          <w:color w:val="000000"/>
          <w:spacing w:val="2"/>
          <w:sz w:val="24"/>
          <w:szCs w:val="20"/>
          <w:shd w:val="clear" w:color="auto" w:fill="FFFFFF"/>
        </w:rPr>
        <w:fldChar w:fldCharType="begin">
          <w:ffData>
            <w:name w:val=""/>
            <w:enabled/>
            <w:calcOnExit w:val="0"/>
            <w:checkBox>
              <w:size w:val="32"/>
              <w:default w:val="1"/>
            </w:checkBox>
          </w:ffData>
        </w:fldChar>
      </w:r>
      <w:r>
        <w:rPr>
          <w:rFonts w:ascii="Times New Roman" w:eastAsia="Times New Roman" w:hAnsi="Times New Roman"/>
          <w:color w:val="000000"/>
          <w:spacing w:val="2"/>
          <w:sz w:val="24"/>
          <w:szCs w:val="20"/>
          <w:shd w:val="clear" w:color="auto" w:fill="FFFFFF"/>
        </w:rPr>
        <w:instrText xml:space="preserve"> FORMCHECKBOX </w:instrText>
      </w:r>
      <w:r>
        <w:rPr>
          <w:rFonts w:ascii="Times New Roman" w:eastAsia="Times New Roman" w:hAnsi="Times New Roman"/>
          <w:color w:val="000000"/>
          <w:spacing w:val="2"/>
          <w:sz w:val="24"/>
          <w:szCs w:val="20"/>
          <w:shd w:val="clear" w:color="auto" w:fill="FFFFFF"/>
        </w:rPr>
      </w:r>
      <w:r>
        <w:rPr>
          <w:rFonts w:ascii="Times New Roman" w:eastAsia="Times New Roman" w:hAnsi="Times New Roman"/>
          <w:color w:val="000000"/>
          <w:spacing w:val="2"/>
          <w:sz w:val="24"/>
          <w:szCs w:val="20"/>
          <w:shd w:val="clear" w:color="auto" w:fill="FFFFFF"/>
        </w:rPr>
        <w:fldChar w:fldCharType="separate"/>
      </w:r>
      <w:r>
        <w:rPr>
          <w:rFonts w:ascii="Times New Roman" w:eastAsia="Times New Roman" w:hAnsi="Times New Roman"/>
          <w:color w:val="000000"/>
          <w:spacing w:val="2"/>
          <w:sz w:val="24"/>
          <w:szCs w:val="20"/>
          <w:shd w:val="clear" w:color="auto" w:fill="FFFFFF"/>
        </w:rPr>
        <w:fldChar w:fldCharType="end"/>
      </w:r>
      <w:r w:rsidR="008C6EDA" w:rsidRPr="00C6037F">
        <w:rPr>
          <w:rFonts w:ascii="Times New Roman" w:eastAsia="Times New Roman" w:hAnsi="Times New Roman"/>
          <w:color w:val="000000"/>
          <w:spacing w:val="2"/>
          <w:sz w:val="24"/>
          <w:szCs w:val="20"/>
          <w:shd w:val="clear" w:color="auto" w:fill="FFFFFF"/>
        </w:rPr>
        <w:tab/>
      </w:r>
      <w:r w:rsidR="008C6EDA" w:rsidRPr="00C6037F">
        <w:rPr>
          <w:rFonts w:ascii="Times New Roman" w:hAnsi="Times New Roman"/>
          <w:spacing w:val="2"/>
          <w:sz w:val="20"/>
          <w:szCs w:val="20"/>
        </w:rPr>
        <w:t>Certification</w:t>
      </w:r>
      <w:r w:rsidR="008C6EDA" w:rsidRPr="00C6037F">
        <w:rPr>
          <w:rFonts w:ascii="Times New Roman" w:hAnsi="Times New Roman"/>
          <w:spacing w:val="2"/>
          <w:sz w:val="20"/>
          <w:szCs w:val="20"/>
        </w:rPr>
        <w:tab/>
      </w:r>
      <w:r w:rsidR="008C6EDA" w:rsidRPr="00C6037F">
        <w:rPr>
          <w:rFonts w:ascii="Times New Roman" w:hAnsi="Times New Roman"/>
          <w:spacing w:val="2"/>
          <w:sz w:val="20"/>
          <w:szCs w:val="20"/>
        </w:rPr>
        <w:tab/>
      </w:r>
      <w:r w:rsidR="008C6EDA" w:rsidRPr="00C6037F">
        <w:rPr>
          <w:rFonts w:ascii="Times New Roman" w:hAnsi="Times New Roman"/>
          <w:spacing w:val="2"/>
          <w:sz w:val="20"/>
          <w:szCs w:val="20"/>
        </w:rPr>
        <w:tab/>
      </w:r>
      <w:r w:rsidR="008C6EDA" w:rsidRPr="00C6037F">
        <w:rPr>
          <w:rFonts w:ascii="Times New Roman" w:hAnsi="Times New Roman"/>
          <w:spacing w:val="2"/>
          <w:sz w:val="20"/>
          <w:szCs w:val="20"/>
        </w:rPr>
        <w:tab/>
      </w:r>
      <w:r w:rsidR="008C6EDA" w:rsidRPr="00C6037F">
        <w:rPr>
          <w:rFonts w:ascii="Times New Roman" w:hAnsi="Times New Roman"/>
          <w:spacing w:val="2"/>
          <w:sz w:val="20"/>
          <w:szCs w:val="20"/>
        </w:rPr>
        <w:tab/>
      </w:r>
      <w:r w:rsidR="008C6EDA" w:rsidRPr="00C6037F">
        <w:rPr>
          <w:rFonts w:ascii="Times New Roman" w:hAnsi="Times New Roman"/>
          <w:spacing w:val="2"/>
          <w:sz w:val="20"/>
          <w:szCs w:val="20"/>
        </w:rPr>
        <w:tab/>
      </w:r>
      <w:r w:rsidR="008C6EDA" w:rsidRPr="00C6037F">
        <w:rPr>
          <w:rFonts w:ascii="Times New Roman" w:hAnsi="Times New Roman"/>
          <w:color w:val="000000"/>
          <w:spacing w:val="2"/>
          <w:sz w:val="20"/>
          <w:szCs w:val="20"/>
        </w:rPr>
        <w:t xml:space="preserve">§ </w:t>
      </w:r>
      <w:r w:rsidR="008C6EDA" w:rsidRPr="00C6037F">
        <w:rPr>
          <w:rFonts w:ascii="Times New Roman" w:hAnsi="Times New Roman"/>
          <w:spacing w:val="2"/>
          <w:sz w:val="20"/>
          <w:szCs w:val="20"/>
        </w:rPr>
        <w:t xml:space="preserve">40.6(a) </w:t>
      </w:r>
    </w:p>
    <w:p w14:paraId="0FC02957" w14:textId="77777777" w:rsidR="008C6EDA" w:rsidRPr="00C6037F" w:rsidRDefault="008C6EDA" w:rsidP="008C6EDA">
      <w:pPr>
        <w:spacing w:after="0" w:line="240" w:lineRule="auto"/>
        <w:ind w:left="720"/>
        <w:rPr>
          <w:rFonts w:ascii="Times New Roman" w:hAnsi="Times New Roman"/>
          <w:spacing w:val="2"/>
          <w:sz w:val="20"/>
          <w:szCs w:val="20"/>
        </w:rPr>
      </w:pPr>
      <w:r w:rsidRPr="00C6037F">
        <w:rPr>
          <w:rFonts w:ascii="Times New Roman" w:eastAsia="Times New Roman" w:hAnsi="Times New Roman"/>
          <w:color w:val="000000"/>
          <w:spacing w:val="2"/>
          <w:sz w:val="24"/>
          <w:szCs w:val="20"/>
          <w:shd w:val="clear" w:color="auto" w:fill="FFFFFF"/>
        </w:rPr>
        <w:fldChar w:fldCharType="begin">
          <w:ffData>
            <w:name w:val=""/>
            <w:enabled/>
            <w:calcOnExit w:val="0"/>
            <w:checkBox>
              <w:size w:val="32"/>
              <w:default w:val="0"/>
            </w:checkBox>
          </w:ffData>
        </w:fldChar>
      </w:r>
      <w:r w:rsidRPr="00C6037F">
        <w:rPr>
          <w:rFonts w:ascii="Times New Roman" w:eastAsia="Times New Roman" w:hAnsi="Times New Roman"/>
          <w:color w:val="000000"/>
          <w:spacing w:val="2"/>
          <w:sz w:val="24"/>
          <w:szCs w:val="20"/>
          <w:shd w:val="clear" w:color="auto" w:fill="FFFFFF"/>
        </w:rPr>
        <w:instrText xml:space="preserve"> FORMCHECKBOX </w:instrText>
      </w:r>
      <w:r w:rsidRPr="00C6037F">
        <w:rPr>
          <w:rFonts w:ascii="Times New Roman" w:eastAsia="Times New Roman" w:hAnsi="Times New Roman"/>
          <w:color w:val="000000"/>
          <w:spacing w:val="2"/>
          <w:sz w:val="24"/>
          <w:szCs w:val="20"/>
          <w:shd w:val="clear" w:color="auto" w:fill="FFFFFF"/>
        </w:rPr>
      </w:r>
      <w:r w:rsidRPr="00C6037F">
        <w:rPr>
          <w:rFonts w:ascii="Times New Roman" w:eastAsia="Times New Roman" w:hAnsi="Times New Roman"/>
          <w:color w:val="000000"/>
          <w:spacing w:val="2"/>
          <w:sz w:val="24"/>
          <w:szCs w:val="20"/>
          <w:shd w:val="clear" w:color="auto" w:fill="FFFFFF"/>
        </w:rPr>
        <w:fldChar w:fldCharType="separate"/>
      </w:r>
      <w:r w:rsidRPr="00C6037F">
        <w:rPr>
          <w:rFonts w:ascii="Times New Roman" w:eastAsia="Times New Roman" w:hAnsi="Times New Roman"/>
          <w:color w:val="000000"/>
          <w:spacing w:val="2"/>
          <w:sz w:val="24"/>
          <w:szCs w:val="20"/>
          <w:shd w:val="clear" w:color="auto" w:fill="FFFFFF"/>
        </w:rPr>
        <w:fldChar w:fldCharType="end"/>
      </w:r>
      <w:r w:rsidRPr="00C6037F">
        <w:rPr>
          <w:rFonts w:ascii="Times New Roman" w:eastAsia="Times New Roman" w:hAnsi="Times New Roman"/>
          <w:color w:val="000000"/>
          <w:spacing w:val="2"/>
          <w:sz w:val="24"/>
          <w:szCs w:val="20"/>
          <w:shd w:val="clear" w:color="auto" w:fill="FFFFFF"/>
        </w:rPr>
        <w:tab/>
      </w:r>
      <w:r w:rsidRPr="00C6037F">
        <w:rPr>
          <w:rFonts w:ascii="Times New Roman" w:hAnsi="Times New Roman"/>
          <w:spacing w:val="2"/>
          <w:sz w:val="20"/>
          <w:szCs w:val="20"/>
        </w:rPr>
        <w:t>Certification</w:t>
      </w:r>
      <w:r w:rsidRPr="00C6037F">
        <w:rPr>
          <w:rFonts w:ascii="Times New Roman" w:hAnsi="Times New Roman"/>
          <w:b/>
          <w:noProof/>
          <w:spacing w:val="2"/>
          <w:sz w:val="20"/>
          <w:szCs w:val="20"/>
        </w:rPr>
        <w:t xml:space="preserve"> </w:t>
      </w:r>
      <w:r w:rsidRPr="00C6037F">
        <w:rPr>
          <w:rFonts w:ascii="Times New Roman" w:hAnsi="Times New Roman"/>
          <w:spacing w:val="2"/>
          <w:sz w:val="20"/>
          <w:szCs w:val="20"/>
        </w:rPr>
        <w:t>Made Available to Trade Determination</w:t>
      </w:r>
      <w:r w:rsidRPr="00C6037F">
        <w:rPr>
          <w:rFonts w:ascii="Times New Roman" w:hAnsi="Times New Roman"/>
          <w:spacing w:val="2"/>
          <w:sz w:val="20"/>
          <w:szCs w:val="20"/>
        </w:rPr>
        <w:tab/>
      </w:r>
      <w:r w:rsidRPr="00C6037F">
        <w:rPr>
          <w:rFonts w:ascii="Times New Roman" w:hAnsi="Times New Roman"/>
          <w:color w:val="000000"/>
          <w:spacing w:val="2"/>
          <w:sz w:val="20"/>
          <w:szCs w:val="20"/>
        </w:rPr>
        <w:t xml:space="preserve">§ </w:t>
      </w:r>
      <w:r w:rsidRPr="00C6037F">
        <w:rPr>
          <w:rFonts w:ascii="Times New Roman" w:hAnsi="Times New Roman"/>
          <w:spacing w:val="2"/>
          <w:sz w:val="20"/>
          <w:szCs w:val="20"/>
        </w:rPr>
        <w:t>40.6(a)</w:t>
      </w:r>
    </w:p>
    <w:p w14:paraId="1BC76CD5" w14:textId="77777777" w:rsidR="008C6EDA" w:rsidRPr="00C6037F" w:rsidRDefault="008C6EDA" w:rsidP="008C6EDA">
      <w:pPr>
        <w:spacing w:after="0" w:line="240" w:lineRule="auto"/>
        <w:ind w:left="720"/>
        <w:rPr>
          <w:rFonts w:ascii="Times New Roman" w:hAnsi="Times New Roman"/>
          <w:spacing w:val="2"/>
          <w:sz w:val="20"/>
          <w:szCs w:val="20"/>
        </w:rPr>
      </w:pPr>
      <w:r w:rsidRPr="00C6037F">
        <w:rPr>
          <w:rFonts w:ascii="Times New Roman" w:eastAsia="Times New Roman" w:hAnsi="Times New Roman"/>
          <w:color w:val="000000"/>
          <w:spacing w:val="2"/>
          <w:sz w:val="24"/>
          <w:szCs w:val="20"/>
          <w:shd w:val="clear" w:color="auto" w:fill="FFFFFF"/>
        </w:rPr>
        <w:fldChar w:fldCharType="begin">
          <w:ffData>
            <w:name w:val=""/>
            <w:enabled/>
            <w:calcOnExit w:val="0"/>
            <w:checkBox>
              <w:size w:val="32"/>
              <w:default w:val="0"/>
              <w:checked w:val="0"/>
            </w:checkBox>
          </w:ffData>
        </w:fldChar>
      </w:r>
      <w:r w:rsidRPr="00C6037F">
        <w:rPr>
          <w:rFonts w:ascii="Times New Roman" w:eastAsia="Times New Roman" w:hAnsi="Times New Roman"/>
          <w:color w:val="000000"/>
          <w:spacing w:val="2"/>
          <w:sz w:val="24"/>
          <w:szCs w:val="20"/>
          <w:shd w:val="clear" w:color="auto" w:fill="FFFFFF"/>
        </w:rPr>
        <w:instrText xml:space="preserve"> FORMCHECKBOX </w:instrText>
      </w:r>
      <w:r w:rsidRPr="00C6037F">
        <w:rPr>
          <w:rFonts w:ascii="Times New Roman" w:eastAsia="Times New Roman" w:hAnsi="Times New Roman"/>
          <w:color w:val="000000"/>
          <w:spacing w:val="2"/>
          <w:sz w:val="24"/>
          <w:szCs w:val="20"/>
          <w:shd w:val="clear" w:color="auto" w:fill="FFFFFF"/>
        </w:rPr>
      </w:r>
      <w:r w:rsidRPr="00C6037F">
        <w:rPr>
          <w:rFonts w:ascii="Times New Roman" w:eastAsia="Times New Roman" w:hAnsi="Times New Roman"/>
          <w:color w:val="000000"/>
          <w:spacing w:val="2"/>
          <w:sz w:val="24"/>
          <w:szCs w:val="20"/>
          <w:shd w:val="clear" w:color="auto" w:fill="FFFFFF"/>
        </w:rPr>
        <w:fldChar w:fldCharType="separate"/>
      </w:r>
      <w:r w:rsidRPr="00C6037F">
        <w:rPr>
          <w:rFonts w:ascii="Times New Roman" w:eastAsia="Times New Roman" w:hAnsi="Times New Roman"/>
          <w:color w:val="000000"/>
          <w:spacing w:val="2"/>
          <w:sz w:val="24"/>
          <w:szCs w:val="20"/>
          <w:shd w:val="clear" w:color="auto" w:fill="FFFFFF"/>
        </w:rPr>
        <w:fldChar w:fldCharType="end"/>
      </w:r>
      <w:r w:rsidRPr="00C6037F">
        <w:rPr>
          <w:rFonts w:ascii="Times New Roman" w:eastAsia="Times New Roman" w:hAnsi="Times New Roman"/>
          <w:color w:val="000000"/>
          <w:spacing w:val="2"/>
          <w:sz w:val="24"/>
          <w:szCs w:val="20"/>
          <w:shd w:val="clear" w:color="auto" w:fill="FFFFFF"/>
        </w:rPr>
        <w:tab/>
      </w:r>
      <w:r w:rsidRPr="00C6037F">
        <w:rPr>
          <w:rFonts w:ascii="Times New Roman" w:hAnsi="Times New Roman"/>
          <w:spacing w:val="2"/>
          <w:sz w:val="20"/>
          <w:szCs w:val="20"/>
        </w:rPr>
        <w:t>Delisting (No Open Interest)</w:t>
      </w:r>
      <w:r w:rsidRPr="00C6037F">
        <w:rPr>
          <w:rFonts w:ascii="Times New Roman" w:hAnsi="Times New Roman"/>
          <w:spacing w:val="2"/>
          <w:sz w:val="20"/>
          <w:szCs w:val="20"/>
        </w:rPr>
        <w:tab/>
      </w:r>
      <w:r w:rsidRPr="00C6037F">
        <w:rPr>
          <w:rFonts w:ascii="Times New Roman" w:hAnsi="Times New Roman"/>
          <w:spacing w:val="2"/>
          <w:sz w:val="20"/>
          <w:szCs w:val="20"/>
        </w:rPr>
        <w:tab/>
      </w:r>
      <w:r w:rsidRPr="00C6037F">
        <w:rPr>
          <w:rFonts w:ascii="Times New Roman" w:hAnsi="Times New Roman"/>
          <w:spacing w:val="2"/>
          <w:sz w:val="20"/>
          <w:szCs w:val="20"/>
        </w:rPr>
        <w:tab/>
      </w:r>
      <w:r w:rsidRPr="00C6037F">
        <w:rPr>
          <w:rFonts w:ascii="Times New Roman" w:hAnsi="Times New Roman"/>
          <w:spacing w:val="2"/>
          <w:sz w:val="20"/>
          <w:szCs w:val="20"/>
        </w:rPr>
        <w:tab/>
      </w:r>
      <w:r w:rsidRPr="00C6037F">
        <w:rPr>
          <w:rFonts w:ascii="Times New Roman" w:hAnsi="Times New Roman"/>
          <w:color w:val="000000"/>
          <w:spacing w:val="2"/>
          <w:sz w:val="20"/>
          <w:szCs w:val="20"/>
        </w:rPr>
        <w:t xml:space="preserve">§ </w:t>
      </w:r>
      <w:r w:rsidRPr="00C6037F">
        <w:rPr>
          <w:rFonts w:ascii="Times New Roman" w:hAnsi="Times New Roman"/>
          <w:spacing w:val="2"/>
          <w:sz w:val="20"/>
          <w:szCs w:val="20"/>
        </w:rPr>
        <w:t xml:space="preserve">40.6(a) </w:t>
      </w:r>
    </w:p>
    <w:p w14:paraId="4CA6F587" w14:textId="77777777" w:rsidR="008C6EDA" w:rsidRPr="00C6037F" w:rsidRDefault="008C6EDA" w:rsidP="008C6EDA">
      <w:pPr>
        <w:spacing w:after="0" w:line="240" w:lineRule="auto"/>
        <w:ind w:left="720"/>
        <w:rPr>
          <w:rFonts w:ascii="Times New Roman" w:hAnsi="Times New Roman"/>
          <w:spacing w:val="2"/>
          <w:sz w:val="20"/>
          <w:szCs w:val="20"/>
        </w:rPr>
      </w:pPr>
      <w:r w:rsidRPr="00C6037F">
        <w:rPr>
          <w:rFonts w:ascii="Times New Roman" w:eastAsia="Times New Roman" w:hAnsi="Times New Roman"/>
          <w:color w:val="000000"/>
          <w:spacing w:val="2"/>
          <w:sz w:val="24"/>
          <w:szCs w:val="20"/>
          <w:shd w:val="clear" w:color="auto" w:fill="FFFFFF"/>
        </w:rPr>
        <w:fldChar w:fldCharType="begin">
          <w:ffData>
            <w:name w:val=""/>
            <w:enabled/>
            <w:calcOnExit w:val="0"/>
            <w:checkBox>
              <w:size w:val="32"/>
              <w:default w:val="0"/>
              <w:checked w:val="0"/>
            </w:checkBox>
          </w:ffData>
        </w:fldChar>
      </w:r>
      <w:r w:rsidRPr="00C6037F">
        <w:rPr>
          <w:rFonts w:ascii="Times New Roman" w:eastAsia="Times New Roman" w:hAnsi="Times New Roman"/>
          <w:color w:val="000000"/>
          <w:spacing w:val="2"/>
          <w:sz w:val="24"/>
          <w:szCs w:val="20"/>
          <w:shd w:val="clear" w:color="auto" w:fill="FFFFFF"/>
        </w:rPr>
        <w:instrText xml:space="preserve"> FORMCHECKBOX </w:instrText>
      </w:r>
      <w:r w:rsidRPr="00C6037F">
        <w:rPr>
          <w:rFonts w:ascii="Times New Roman" w:eastAsia="Times New Roman" w:hAnsi="Times New Roman"/>
          <w:color w:val="000000"/>
          <w:spacing w:val="2"/>
          <w:sz w:val="24"/>
          <w:szCs w:val="20"/>
          <w:shd w:val="clear" w:color="auto" w:fill="FFFFFF"/>
        </w:rPr>
      </w:r>
      <w:r w:rsidRPr="00C6037F">
        <w:rPr>
          <w:rFonts w:ascii="Times New Roman" w:eastAsia="Times New Roman" w:hAnsi="Times New Roman"/>
          <w:color w:val="000000"/>
          <w:spacing w:val="2"/>
          <w:sz w:val="24"/>
          <w:szCs w:val="20"/>
          <w:shd w:val="clear" w:color="auto" w:fill="FFFFFF"/>
        </w:rPr>
        <w:fldChar w:fldCharType="separate"/>
      </w:r>
      <w:r w:rsidRPr="00C6037F">
        <w:rPr>
          <w:rFonts w:ascii="Times New Roman" w:eastAsia="Times New Roman" w:hAnsi="Times New Roman"/>
          <w:color w:val="000000"/>
          <w:spacing w:val="2"/>
          <w:sz w:val="24"/>
          <w:szCs w:val="20"/>
          <w:shd w:val="clear" w:color="auto" w:fill="FFFFFF"/>
        </w:rPr>
        <w:fldChar w:fldCharType="end"/>
      </w:r>
      <w:r w:rsidRPr="00C6037F">
        <w:rPr>
          <w:rFonts w:ascii="Times New Roman" w:eastAsia="Times New Roman" w:hAnsi="Times New Roman"/>
          <w:color w:val="000000"/>
          <w:spacing w:val="2"/>
          <w:sz w:val="24"/>
          <w:szCs w:val="20"/>
          <w:shd w:val="clear" w:color="auto" w:fill="FFFFFF"/>
        </w:rPr>
        <w:tab/>
      </w:r>
      <w:proofErr w:type="gramStart"/>
      <w:r w:rsidRPr="00C6037F">
        <w:rPr>
          <w:rFonts w:ascii="Times New Roman" w:hAnsi="Times New Roman"/>
          <w:spacing w:val="2"/>
          <w:sz w:val="20"/>
          <w:szCs w:val="20"/>
        </w:rPr>
        <w:t xml:space="preserve">Approval  </w:t>
      </w:r>
      <w:r w:rsidRPr="00C6037F">
        <w:rPr>
          <w:rFonts w:ascii="Times New Roman" w:hAnsi="Times New Roman"/>
          <w:spacing w:val="2"/>
          <w:sz w:val="20"/>
          <w:szCs w:val="20"/>
        </w:rPr>
        <w:tab/>
      </w:r>
      <w:proofErr w:type="gramEnd"/>
      <w:r w:rsidRPr="00C6037F">
        <w:rPr>
          <w:rFonts w:ascii="Times New Roman" w:hAnsi="Times New Roman"/>
          <w:spacing w:val="2"/>
          <w:sz w:val="20"/>
          <w:szCs w:val="20"/>
        </w:rPr>
        <w:tab/>
      </w:r>
      <w:r w:rsidRPr="00C6037F">
        <w:rPr>
          <w:rFonts w:ascii="Times New Roman" w:hAnsi="Times New Roman"/>
          <w:spacing w:val="2"/>
          <w:sz w:val="20"/>
          <w:szCs w:val="20"/>
        </w:rPr>
        <w:tab/>
      </w:r>
      <w:r w:rsidRPr="00C6037F">
        <w:rPr>
          <w:rFonts w:ascii="Times New Roman" w:hAnsi="Times New Roman"/>
          <w:spacing w:val="2"/>
          <w:sz w:val="20"/>
          <w:szCs w:val="20"/>
        </w:rPr>
        <w:tab/>
      </w:r>
      <w:r w:rsidRPr="00C6037F">
        <w:rPr>
          <w:rFonts w:ascii="Times New Roman" w:hAnsi="Times New Roman"/>
          <w:spacing w:val="2"/>
          <w:sz w:val="20"/>
          <w:szCs w:val="20"/>
        </w:rPr>
        <w:tab/>
      </w:r>
      <w:r w:rsidRPr="00C6037F">
        <w:rPr>
          <w:rFonts w:ascii="Times New Roman" w:hAnsi="Times New Roman"/>
          <w:spacing w:val="2"/>
          <w:sz w:val="20"/>
          <w:szCs w:val="20"/>
        </w:rPr>
        <w:tab/>
      </w:r>
      <w:r w:rsidRPr="00C6037F">
        <w:rPr>
          <w:rFonts w:ascii="Times New Roman" w:hAnsi="Times New Roman"/>
          <w:color w:val="000000"/>
          <w:spacing w:val="2"/>
          <w:sz w:val="20"/>
          <w:szCs w:val="20"/>
        </w:rPr>
        <w:t xml:space="preserve">§ </w:t>
      </w:r>
      <w:r w:rsidRPr="00C6037F">
        <w:rPr>
          <w:rFonts w:ascii="Times New Roman" w:hAnsi="Times New Roman"/>
          <w:spacing w:val="2"/>
          <w:sz w:val="20"/>
          <w:szCs w:val="20"/>
        </w:rPr>
        <w:t>40.5(a)</w:t>
      </w:r>
    </w:p>
    <w:p w14:paraId="3C262731" w14:textId="77777777" w:rsidR="008C6EDA" w:rsidRPr="00C6037F" w:rsidRDefault="008C6EDA" w:rsidP="008C6EDA">
      <w:pPr>
        <w:spacing w:after="0" w:line="240" w:lineRule="auto"/>
        <w:ind w:left="720"/>
        <w:rPr>
          <w:rFonts w:ascii="Times New Roman" w:hAnsi="Times New Roman"/>
          <w:spacing w:val="2"/>
          <w:sz w:val="20"/>
          <w:szCs w:val="20"/>
        </w:rPr>
      </w:pPr>
      <w:r w:rsidRPr="00C6037F">
        <w:rPr>
          <w:rFonts w:ascii="Times New Roman" w:eastAsia="Times New Roman" w:hAnsi="Times New Roman"/>
          <w:color w:val="000000"/>
          <w:spacing w:val="2"/>
          <w:sz w:val="24"/>
          <w:szCs w:val="20"/>
          <w:shd w:val="clear" w:color="auto" w:fill="FFFFFF"/>
        </w:rPr>
        <w:fldChar w:fldCharType="begin">
          <w:ffData>
            <w:name w:val=""/>
            <w:enabled/>
            <w:calcOnExit w:val="0"/>
            <w:checkBox>
              <w:size w:val="32"/>
              <w:default w:val="0"/>
            </w:checkBox>
          </w:ffData>
        </w:fldChar>
      </w:r>
      <w:r w:rsidRPr="00C6037F">
        <w:rPr>
          <w:rFonts w:ascii="Times New Roman" w:eastAsia="Times New Roman" w:hAnsi="Times New Roman"/>
          <w:color w:val="000000"/>
          <w:spacing w:val="2"/>
          <w:sz w:val="24"/>
          <w:szCs w:val="20"/>
          <w:shd w:val="clear" w:color="auto" w:fill="FFFFFF"/>
        </w:rPr>
        <w:instrText xml:space="preserve"> FORMCHECKBOX </w:instrText>
      </w:r>
      <w:r w:rsidRPr="00C6037F">
        <w:rPr>
          <w:rFonts w:ascii="Times New Roman" w:eastAsia="Times New Roman" w:hAnsi="Times New Roman"/>
          <w:color w:val="000000"/>
          <w:spacing w:val="2"/>
          <w:sz w:val="24"/>
          <w:szCs w:val="20"/>
          <w:shd w:val="clear" w:color="auto" w:fill="FFFFFF"/>
        </w:rPr>
      </w:r>
      <w:r w:rsidRPr="00C6037F">
        <w:rPr>
          <w:rFonts w:ascii="Times New Roman" w:eastAsia="Times New Roman" w:hAnsi="Times New Roman"/>
          <w:color w:val="000000"/>
          <w:spacing w:val="2"/>
          <w:sz w:val="24"/>
          <w:szCs w:val="20"/>
          <w:shd w:val="clear" w:color="auto" w:fill="FFFFFF"/>
        </w:rPr>
        <w:fldChar w:fldCharType="separate"/>
      </w:r>
      <w:r w:rsidRPr="00C6037F">
        <w:rPr>
          <w:rFonts w:ascii="Times New Roman" w:eastAsia="Times New Roman" w:hAnsi="Times New Roman"/>
          <w:color w:val="000000"/>
          <w:spacing w:val="2"/>
          <w:sz w:val="24"/>
          <w:szCs w:val="20"/>
          <w:shd w:val="clear" w:color="auto" w:fill="FFFFFF"/>
        </w:rPr>
        <w:fldChar w:fldCharType="end"/>
      </w:r>
      <w:r w:rsidRPr="00C6037F">
        <w:rPr>
          <w:rFonts w:ascii="Times New Roman" w:eastAsia="Times New Roman" w:hAnsi="Times New Roman"/>
          <w:color w:val="000000"/>
          <w:spacing w:val="2"/>
          <w:sz w:val="24"/>
          <w:szCs w:val="20"/>
          <w:shd w:val="clear" w:color="auto" w:fill="FFFFFF"/>
        </w:rPr>
        <w:tab/>
      </w:r>
      <w:r w:rsidRPr="00C6037F">
        <w:rPr>
          <w:rFonts w:ascii="Times New Roman" w:hAnsi="Times New Roman"/>
          <w:spacing w:val="2"/>
          <w:sz w:val="20"/>
          <w:szCs w:val="20"/>
        </w:rPr>
        <w:t>Approval</w:t>
      </w:r>
      <w:r w:rsidRPr="00C6037F">
        <w:rPr>
          <w:rFonts w:ascii="Times New Roman" w:hAnsi="Times New Roman"/>
          <w:b/>
          <w:noProof/>
          <w:spacing w:val="2"/>
          <w:sz w:val="20"/>
          <w:szCs w:val="20"/>
        </w:rPr>
        <w:t xml:space="preserve"> </w:t>
      </w:r>
      <w:r w:rsidRPr="00C6037F">
        <w:rPr>
          <w:rFonts w:ascii="Times New Roman" w:hAnsi="Times New Roman"/>
          <w:spacing w:val="2"/>
          <w:sz w:val="20"/>
          <w:szCs w:val="20"/>
        </w:rPr>
        <w:t>Made Available to Trade Determination</w:t>
      </w:r>
      <w:r w:rsidRPr="00C6037F">
        <w:rPr>
          <w:rFonts w:ascii="Times New Roman" w:hAnsi="Times New Roman"/>
          <w:spacing w:val="2"/>
          <w:sz w:val="20"/>
          <w:szCs w:val="20"/>
        </w:rPr>
        <w:tab/>
      </w:r>
      <w:r w:rsidRPr="00C6037F">
        <w:rPr>
          <w:rFonts w:ascii="Times New Roman" w:hAnsi="Times New Roman"/>
          <w:spacing w:val="2"/>
          <w:sz w:val="20"/>
          <w:szCs w:val="20"/>
        </w:rPr>
        <w:tab/>
      </w:r>
      <w:r w:rsidRPr="00C6037F">
        <w:rPr>
          <w:rFonts w:ascii="Times New Roman" w:hAnsi="Times New Roman"/>
          <w:color w:val="000000"/>
          <w:spacing w:val="2"/>
          <w:sz w:val="20"/>
          <w:szCs w:val="20"/>
        </w:rPr>
        <w:t xml:space="preserve">§ </w:t>
      </w:r>
      <w:r w:rsidRPr="00C6037F">
        <w:rPr>
          <w:rFonts w:ascii="Times New Roman" w:hAnsi="Times New Roman"/>
          <w:spacing w:val="2"/>
          <w:sz w:val="20"/>
          <w:szCs w:val="20"/>
        </w:rPr>
        <w:t>40.5(a)</w:t>
      </w:r>
    </w:p>
    <w:p w14:paraId="6D0B220F" w14:textId="77777777" w:rsidR="008C6EDA" w:rsidRPr="00C6037F" w:rsidRDefault="008C6EDA" w:rsidP="008C6EDA">
      <w:pPr>
        <w:spacing w:after="0" w:line="240" w:lineRule="auto"/>
        <w:ind w:left="720"/>
        <w:rPr>
          <w:rFonts w:ascii="Times New Roman" w:hAnsi="Times New Roman"/>
          <w:spacing w:val="2"/>
          <w:sz w:val="20"/>
          <w:szCs w:val="20"/>
        </w:rPr>
      </w:pPr>
      <w:r w:rsidRPr="00C6037F">
        <w:rPr>
          <w:rFonts w:ascii="Times New Roman" w:eastAsia="Times New Roman" w:hAnsi="Times New Roman"/>
          <w:color w:val="000000"/>
          <w:spacing w:val="2"/>
          <w:sz w:val="24"/>
          <w:szCs w:val="20"/>
          <w:shd w:val="clear" w:color="auto" w:fill="FFFFFF"/>
        </w:rPr>
        <w:fldChar w:fldCharType="begin">
          <w:ffData>
            <w:name w:val=""/>
            <w:enabled/>
            <w:calcOnExit w:val="0"/>
            <w:checkBox>
              <w:size w:val="32"/>
              <w:default w:val="0"/>
            </w:checkBox>
          </w:ffData>
        </w:fldChar>
      </w:r>
      <w:r w:rsidRPr="00C6037F">
        <w:rPr>
          <w:rFonts w:ascii="Times New Roman" w:eastAsia="Times New Roman" w:hAnsi="Times New Roman"/>
          <w:color w:val="000000"/>
          <w:spacing w:val="2"/>
          <w:sz w:val="24"/>
          <w:szCs w:val="20"/>
          <w:shd w:val="clear" w:color="auto" w:fill="FFFFFF"/>
        </w:rPr>
        <w:instrText xml:space="preserve"> FORMCHECKBOX </w:instrText>
      </w:r>
      <w:r w:rsidRPr="00C6037F">
        <w:rPr>
          <w:rFonts w:ascii="Times New Roman" w:eastAsia="Times New Roman" w:hAnsi="Times New Roman"/>
          <w:color w:val="000000"/>
          <w:spacing w:val="2"/>
          <w:sz w:val="24"/>
          <w:szCs w:val="20"/>
          <w:shd w:val="clear" w:color="auto" w:fill="FFFFFF"/>
        </w:rPr>
      </w:r>
      <w:r w:rsidRPr="00C6037F">
        <w:rPr>
          <w:rFonts w:ascii="Times New Roman" w:eastAsia="Times New Roman" w:hAnsi="Times New Roman"/>
          <w:color w:val="000000"/>
          <w:spacing w:val="2"/>
          <w:sz w:val="24"/>
          <w:szCs w:val="20"/>
          <w:shd w:val="clear" w:color="auto" w:fill="FFFFFF"/>
        </w:rPr>
        <w:fldChar w:fldCharType="separate"/>
      </w:r>
      <w:r w:rsidRPr="00C6037F">
        <w:rPr>
          <w:rFonts w:ascii="Times New Roman" w:eastAsia="Times New Roman" w:hAnsi="Times New Roman"/>
          <w:color w:val="000000"/>
          <w:spacing w:val="2"/>
          <w:sz w:val="24"/>
          <w:szCs w:val="20"/>
          <w:shd w:val="clear" w:color="auto" w:fill="FFFFFF"/>
        </w:rPr>
        <w:fldChar w:fldCharType="end"/>
      </w:r>
      <w:r w:rsidRPr="00C6037F">
        <w:rPr>
          <w:rFonts w:ascii="Times New Roman" w:eastAsia="Times New Roman" w:hAnsi="Times New Roman"/>
          <w:color w:val="000000"/>
          <w:spacing w:val="2"/>
          <w:sz w:val="24"/>
          <w:szCs w:val="20"/>
          <w:shd w:val="clear" w:color="auto" w:fill="FFFFFF"/>
        </w:rPr>
        <w:tab/>
      </w:r>
      <w:r w:rsidRPr="00C6037F">
        <w:rPr>
          <w:rFonts w:ascii="Times New Roman" w:hAnsi="Times New Roman"/>
          <w:spacing w:val="2"/>
          <w:sz w:val="20"/>
          <w:szCs w:val="20"/>
        </w:rPr>
        <w:t xml:space="preserve">Approval Amendments to </w:t>
      </w:r>
      <w:proofErr w:type="gramStart"/>
      <w:r w:rsidRPr="00C6037F">
        <w:rPr>
          <w:rFonts w:ascii="Times New Roman" w:hAnsi="Times New Roman"/>
          <w:spacing w:val="2"/>
          <w:sz w:val="20"/>
          <w:szCs w:val="20"/>
        </w:rPr>
        <w:t>enumerated</w:t>
      </w:r>
      <w:proofErr w:type="gramEnd"/>
      <w:r w:rsidRPr="00C6037F">
        <w:rPr>
          <w:rFonts w:ascii="Times New Roman" w:hAnsi="Times New Roman"/>
          <w:spacing w:val="2"/>
          <w:sz w:val="20"/>
          <w:szCs w:val="20"/>
        </w:rPr>
        <w:t xml:space="preserve"> agricultural products</w:t>
      </w:r>
      <w:r w:rsidRPr="00C6037F">
        <w:rPr>
          <w:rFonts w:ascii="Times New Roman" w:hAnsi="Times New Roman"/>
          <w:spacing w:val="2"/>
          <w:sz w:val="20"/>
          <w:szCs w:val="20"/>
        </w:rPr>
        <w:tab/>
      </w:r>
      <w:r w:rsidRPr="00C6037F">
        <w:rPr>
          <w:rFonts w:ascii="Times New Roman" w:hAnsi="Times New Roman"/>
          <w:color w:val="000000"/>
          <w:spacing w:val="2"/>
          <w:sz w:val="20"/>
          <w:szCs w:val="20"/>
        </w:rPr>
        <w:t xml:space="preserve">§ </w:t>
      </w:r>
      <w:r w:rsidRPr="00C6037F">
        <w:rPr>
          <w:rFonts w:ascii="Times New Roman" w:hAnsi="Times New Roman"/>
          <w:spacing w:val="2"/>
          <w:sz w:val="20"/>
          <w:szCs w:val="20"/>
        </w:rPr>
        <w:t xml:space="preserve">40.4(a), </w:t>
      </w:r>
      <w:r w:rsidRPr="00C6037F">
        <w:rPr>
          <w:rFonts w:ascii="Times New Roman" w:hAnsi="Times New Roman"/>
          <w:color w:val="000000"/>
          <w:spacing w:val="2"/>
          <w:sz w:val="20"/>
          <w:szCs w:val="20"/>
        </w:rPr>
        <w:t xml:space="preserve">§ </w:t>
      </w:r>
      <w:r w:rsidRPr="00C6037F">
        <w:rPr>
          <w:rFonts w:ascii="Times New Roman" w:hAnsi="Times New Roman"/>
          <w:spacing w:val="2"/>
          <w:sz w:val="20"/>
          <w:szCs w:val="20"/>
        </w:rPr>
        <w:t>40.5(a)</w:t>
      </w:r>
    </w:p>
    <w:p w14:paraId="669C7084" w14:textId="77777777" w:rsidR="008C6EDA" w:rsidRDefault="008C6EDA" w:rsidP="008C6EDA">
      <w:pPr>
        <w:spacing w:after="60" w:line="240" w:lineRule="auto"/>
        <w:ind w:left="720"/>
        <w:rPr>
          <w:rFonts w:ascii="Times New Roman" w:hAnsi="Times New Roman"/>
          <w:spacing w:val="2"/>
          <w:sz w:val="20"/>
          <w:szCs w:val="20"/>
        </w:rPr>
      </w:pPr>
      <w:r w:rsidRPr="00C6037F">
        <w:rPr>
          <w:rFonts w:ascii="Times New Roman" w:eastAsia="Times New Roman" w:hAnsi="Times New Roman"/>
          <w:color w:val="000000"/>
          <w:spacing w:val="2"/>
          <w:sz w:val="24"/>
          <w:szCs w:val="20"/>
          <w:shd w:val="clear" w:color="auto" w:fill="FFFFFF"/>
        </w:rPr>
        <w:fldChar w:fldCharType="begin">
          <w:ffData>
            <w:name w:val=""/>
            <w:enabled/>
            <w:calcOnExit w:val="0"/>
            <w:checkBox>
              <w:size w:val="32"/>
              <w:default w:val="0"/>
            </w:checkBox>
          </w:ffData>
        </w:fldChar>
      </w:r>
      <w:r w:rsidRPr="00C6037F">
        <w:rPr>
          <w:rFonts w:ascii="Times New Roman" w:eastAsia="Times New Roman" w:hAnsi="Times New Roman"/>
          <w:color w:val="000000"/>
          <w:spacing w:val="2"/>
          <w:sz w:val="24"/>
          <w:szCs w:val="20"/>
          <w:shd w:val="clear" w:color="auto" w:fill="FFFFFF"/>
        </w:rPr>
        <w:instrText xml:space="preserve"> FORMCHECKBOX </w:instrText>
      </w:r>
      <w:r w:rsidRPr="00C6037F">
        <w:rPr>
          <w:rFonts w:ascii="Times New Roman" w:eastAsia="Times New Roman" w:hAnsi="Times New Roman"/>
          <w:color w:val="000000"/>
          <w:spacing w:val="2"/>
          <w:sz w:val="24"/>
          <w:szCs w:val="20"/>
          <w:shd w:val="clear" w:color="auto" w:fill="FFFFFF"/>
        </w:rPr>
      </w:r>
      <w:r w:rsidRPr="00C6037F">
        <w:rPr>
          <w:rFonts w:ascii="Times New Roman" w:eastAsia="Times New Roman" w:hAnsi="Times New Roman"/>
          <w:color w:val="000000"/>
          <w:spacing w:val="2"/>
          <w:sz w:val="24"/>
          <w:szCs w:val="20"/>
          <w:shd w:val="clear" w:color="auto" w:fill="FFFFFF"/>
        </w:rPr>
        <w:fldChar w:fldCharType="separate"/>
      </w:r>
      <w:r w:rsidRPr="00C6037F">
        <w:rPr>
          <w:rFonts w:ascii="Times New Roman" w:eastAsia="Times New Roman" w:hAnsi="Times New Roman"/>
          <w:color w:val="000000"/>
          <w:spacing w:val="2"/>
          <w:sz w:val="24"/>
          <w:szCs w:val="20"/>
          <w:shd w:val="clear" w:color="auto" w:fill="FFFFFF"/>
        </w:rPr>
        <w:fldChar w:fldCharType="end"/>
      </w:r>
      <w:r w:rsidRPr="00C6037F">
        <w:rPr>
          <w:rFonts w:ascii="Times New Roman" w:eastAsia="Times New Roman" w:hAnsi="Times New Roman"/>
          <w:color w:val="000000"/>
          <w:spacing w:val="2"/>
          <w:sz w:val="24"/>
          <w:szCs w:val="20"/>
          <w:shd w:val="clear" w:color="auto" w:fill="FFFFFF"/>
        </w:rPr>
        <w:tab/>
      </w:r>
      <w:r w:rsidRPr="00C6037F">
        <w:rPr>
          <w:rFonts w:ascii="Times New Roman" w:hAnsi="Times New Roman"/>
          <w:spacing w:val="2"/>
          <w:sz w:val="20"/>
          <w:szCs w:val="20"/>
        </w:rPr>
        <w:t>Notification</w:t>
      </w:r>
      <w:r w:rsidRPr="00C6037F">
        <w:rPr>
          <w:rFonts w:ascii="Times New Roman" w:hAnsi="Times New Roman"/>
          <w:spacing w:val="2"/>
          <w:sz w:val="20"/>
          <w:szCs w:val="20"/>
        </w:rPr>
        <w:tab/>
      </w:r>
      <w:r w:rsidRPr="00C6037F">
        <w:rPr>
          <w:rFonts w:ascii="Times New Roman" w:hAnsi="Times New Roman"/>
          <w:spacing w:val="2"/>
          <w:sz w:val="20"/>
          <w:szCs w:val="20"/>
        </w:rPr>
        <w:tab/>
      </w:r>
      <w:r w:rsidRPr="00C6037F">
        <w:rPr>
          <w:rFonts w:ascii="Times New Roman" w:hAnsi="Times New Roman"/>
          <w:spacing w:val="2"/>
          <w:sz w:val="20"/>
          <w:szCs w:val="20"/>
        </w:rPr>
        <w:tab/>
      </w:r>
      <w:r w:rsidRPr="00C6037F">
        <w:rPr>
          <w:rFonts w:ascii="Times New Roman" w:hAnsi="Times New Roman"/>
          <w:spacing w:val="2"/>
          <w:sz w:val="20"/>
          <w:szCs w:val="20"/>
        </w:rPr>
        <w:tab/>
      </w:r>
      <w:r w:rsidRPr="00C6037F">
        <w:rPr>
          <w:rFonts w:ascii="Times New Roman" w:hAnsi="Times New Roman"/>
          <w:spacing w:val="2"/>
          <w:sz w:val="20"/>
          <w:szCs w:val="20"/>
        </w:rPr>
        <w:tab/>
      </w:r>
      <w:r w:rsidRPr="00C6037F">
        <w:rPr>
          <w:rFonts w:ascii="Times New Roman" w:hAnsi="Times New Roman"/>
          <w:spacing w:val="2"/>
          <w:sz w:val="20"/>
          <w:szCs w:val="20"/>
        </w:rPr>
        <w:tab/>
      </w:r>
      <w:r w:rsidRPr="00C6037F">
        <w:rPr>
          <w:rFonts w:ascii="Times New Roman" w:hAnsi="Times New Roman"/>
          <w:color w:val="000000"/>
          <w:spacing w:val="2"/>
          <w:sz w:val="20"/>
          <w:szCs w:val="20"/>
        </w:rPr>
        <w:t xml:space="preserve">§ </w:t>
      </w:r>
      <w:r w:rsidRPr="00C6037F">
        <w:rPr>
          <w:rFonts w:ascii="Times New Roman" w:hAnsi="Times New Roman"/>
          <w:spacing w:val="2"/>
          <w:sz w:val="20"/>
          <w:szCs w:val="20"/>
        </w:rPr>
        <w:t>40.6(d)</w:t>
      </w:r>
    </w:p>
    <w:p w14:paraId="3215803A" w14:textId="77777777" w:rsidR="00842D79" w:rsidRPr="00C6037F" w:rsidRDefault="00842D79" w:rsidP="008C6EDA">
      <w:pPr>
        <w:spacing w:after="60" w:line="240" w:lineRule="auto"/>
        <w:ind w:left="720"/>
        <w:rPr>
          <w:rFonts w:ascii="Times New Roman" w:hAnsi="Times New Roman"/>
          <w:spacing w:val="2"/>
          <w:sz w:val="20"/>
          <w:szCs w:val="20"/>
        </w:rPr>
      </w:pPr>
    </w:p>
    <w:p w14:paraId="1A956E7E" w14:textId="77777777" w:rsidR="008C6EDA" w:rsidRPr="00C6037F" w:rsidRDefault="008C6EDA" w:rsidP="008C6EDA">
      <w:pPr>
        <w:spacing w:after="120" w:line="240" w:lineRule="auto"/>
        <w:ind w:left="720"/>
        <w:rPr>
          <w:rFonts w:ascii="Times New Roman" w:eastAsia="Times New Roman" w:hAnsi="Times New Roman"/>
          <w:b/>
          <w:color w:val="000000"/>
          <w:spacing w:val="2"/>
          <w:u w:val="single"/>
          <w:shd w:val="clear" w:color="auto" w:fill="FFFFFF"/>
        </w:rPr>
      </w:pPr>
      <w:r w:rsidRPr="00C6037F">
        <w:rPr>
          <w:rFonts w:ascii="Times New Roman" w:hAnsi="Times New Roman"/>
          <w:b/>
          <w:spacing w:val="2"/>
          <w:sz w:val="20"/>
          <w:szCs w:val="20"/>
          <w:lang w:eastAsia="ja-JP"/>
        </w:rPr>
        <w:t>Official Name(s) of Product(s) Affected</w:t>
      </w:r>
      <w:r w:rsidRPr="00C6037F">
        <w:rPr>
          <w:rFonts w:ascii="Times New Roman" w:hAnsi="Times New Roman"/>
          <w:spacing w:val="2"/>
          <w:sz w:val="20"/>
          <w:szCs w:val="20"/>
        </w:rPr>
        <w:t xml:space="preserve">:   </w:t>
      </w:r>
    </w:p>
    <w:p w14:paraId="71BC98E2" w14:textId="77777777" w:rsidR="008C6EDA" w:rsidRPr="008C6EDA" w:rsidRDefault="008C6EDA" w:rsidP="008C6EDA">
      <w:pPr>
        <w:spacing w:after="0" w:line="240" w:lineRule="auto"/>
        <w:ind w:left="720"/>
        <w:rPr>
          <w:rFonts w:ascii="Times New Roman" w:eastAsia="Times New Roman" w:hAnsi="Times New Roman"/>
          <w:color w:val="000000"/>
          <w:spacing w:val="2"/>
          <w:sz w:val="28"/>
          <w:szCs w:val="20"/>
          <w:shd w:val="clear" w:color="auto" w:fill="FFFFFF"/>
        </w:rPr>
        <w:sectPr w:rsidR="008C6EDA" w:rsidRPr="008C6EDA" w:rsidSect="00AA2C9B">
          <w:headerReference w:type="default" r:id="rId11"/>
          <w:footerReference w:type="default" r:id="rId12"/>
          <w:pgSz w:w="12240" w:h="15840" w:code="1"/>
          <w:pgMar w:top="450" w:right="1440" w:bottom="720" w:left="1440" w:header="270" w:footer="90" w:gutter="0"/>
          <w:pgBorders w:offsetFrom="page">
            <w:top w:val="triple" w:sz="4" w:space="24" w:color="auto"/>
            <w:left w:val="triple" w:sz="4" w:space="24" w:color="auto"/>
            <w:bottom w:val="triple" w:sz="4" w:space="24" w:color="auto"/>
            <w:right w:val="triple" w:sz="4" w:space="24" w:color="auto"/>
          </w:pgBorders>
          <w:cols w:space="720"/>
          <w:titlePg/>
          <w:docGrid w:linePitch="360"/>
        </w:sectPr>
      </w:pPr>
      <w:r w:rsidRPr="00C6037F">
        <w:rPr>
          <w:rFonts w:ascii="Times New Roman" w:hAnsi="Times New Roman"/>
          <w:b/>
          <w:spacing w:val="2"/>
          <w:sz w:val="20"/>
          <w:szCs w:val="20"/>
        </w:rPr>
        <w:t>Rule Numbers:</w:t>
      </w:r>
      <w:r w:rsidRPr="00C6037F">
        <w:rPr>
          <w:rFonts w:ascii="Times New Roman" w:hAnsi="Times New Roman"/>
          <w:spacing w:val="2"/>
          <w:sz w:val="20"/>
          <w:szCs w:val="20"/>
        </w:rPr>
        <w:t xml:space="preserve">  </w:t>
      </w:r>
      <w:r w:rsidRPr="008C6EDA">
        <w:rPr>
          <w:rFonts w:ascii="Times New Roman" w:hAnsi="Times New Roman"/>
          <w:spacing w:val="2"/>
        </w:rPr>
        <w:tab/>
      </w:r>
    </w:p>
    <w:p w14:paraId="6B421062" w14:textId="77777777" w:rsidR="008C6EDA" w:rsidRPr="008C6EDA" w:rsidRDefault="008C6EDA" w:rsidP="008C6EDA">
      <w:pPr>
        <w:tabs>
          <w:tab w:val="left" w:pos="-720"/>
          <w:tab w:val="left" w:pos="0"/>
        </w:tabs>
        <w:suppressAutoHyphens/>
        <w:spacing w:after="0" w:line="240" w:lineRule="auto"/>
        <w:ind w:left="720" w:hanging="720"/>
        <w:jc w:val="both"/>
        <w:rPr>
          <w:rFonts w:ascii="Arial" w:eastAsia="Times New Roman" w:hAnsi="Arial" w:cs="Arial"/>
          <w:sz w:val="24"/>
          <w:szCs w:val="20"/>
        </w:rPr>
      </w:pPr>
    </w:p>
    <w:p w14:paraId="1A6C7EEF" w14:textId="13D1B7E6" w:rsidR="00D201F7" w:rsidRDefault="00D567FF" w:rsidP="008C6EDA">
      <w:pPr>
        <w:spacing w:after="0" w:line="240" w:lineRule="auto"/>
        <w:jc w:val="right"/>
        <w:rPr>
          <w:rFonts w:ascii="Times New Roman" w:eastAsia="Times New Roman" w:hAnsi="Times New Roman"/>
          <w:b/>
          <w:color w:val="3366FF"/>
          <w:sz w:val="14"/>
          <w:szCs w:val="14"/>
        </w:rPr>
      </w:pPr>
      <w:r>
        <w:rPr>
          <w:rFonts w:ascii="Times New Roman" w:eastAsia="Times New Roman" w:hAnsi="Times New Roman"/>
          <w:b/>
          <w:color w:val="3366FF"/>
          <w:sz w:val="14"/>
          <w:szCs w:val="14"/>
        </w:rPr>
        <w:t xml:space="preserve"> </w:t>
      </w:r>
      <w:r w:rsidR="001D7D17">
        <w:rPr>
          <w:rFonts w:ascii="Times New Roman" w:eastAsia="Times New Roman" w:hAnsi="Times New Roman"/>
          <w:b/>
          <w:color w:val="3366FF"/>
          <w:sz w:val="14"/>
          <w:szCs w:val="14"/>
        </w:rPr>
        <w:t>Irina Bauer</w:t>
      </w:r>
    </w:p>
    <w:p w14:paraId="27E1152B" w14:textId="2301B6E2" w:rsidR="00D201F7" w:rsidRDefault="00D567FF" w:rsidP="008C6EDA">
      <w:pPr>
        <w:spacing w:after="0" w:line="240" w:lineRule="auto"/>
        <w:jc w:val="right"/>
        <w:rPr>
          <w:rFonts w:ascii="Times New Roman" w:eastAsia="Times New Roman" w:hAnsi="Times New Roman"/>
          <w:color w:val="3366FF"/>
          <w:sz w:val="14"/>
          <w:szCs w:val="14"/>
        </w:rPr>
      </w:pPr>
      <w:r>
        <w:rPr>
          <w:rFonts w:ascii="Times New Roman" w:eastAsia="Times New Roman" w:hAnsi="Times New Roman"/>
          <w:color w:val="3366FF"/>
          <w:sz w:val="14"/>
          <w:szCs w:val="14"/>
        </w:rPr>
        <w:t xml:space="preserve">Chief </w:t>
      </w:r>
      <w:r w:rsidR="00B718E3">
        <w:rPr>
          <w:rFonts w:ascii="Times New Roman" w:eastAsia="Times New Roman" w:hAnsi="Times New Roman"/>
          <w:color w:val="3366FF"/>
          <w:sz w:val="14"/>
          <w:szCs w:val="14"/>
        </w:rPr>
        <w:t>Compliance</w:t>
      </w:r>
      <w:r>
        <w:rPr>
          <w:rFonts w:ascii="Times New Roman" w:eastAsia="Times New Roman" w:hAnsi="Times New Roman"/>
          <w:color w:val="3366FF"/>
          <w:sz w:val="14"/>
          <w:szCs w:val="14"/>
        </w:rPr>
        <w:t xml:space="preserve"> </w:t>
      </w:r>
      <w:r w:rsidR="00B718E3">
        <w:rPr>
          <w:rFonts w:ascii="Times New Roman" w:eastAsia="Times New Roman" w:hAnsi="Times New Roman"/>
          <w:color w:val="3366FF"/>
          <w:sz w:val="14"/>
          <w:szCs w:val="14"/>
        </w:rPr>
        <w:t>Officer</w:t>
      </w:r>
    </w:p>
    <w:p w14:paraId="6BA5DA44" w14:textId="77777777" w:rsidR="00156410" w:rsidRDefault="00156410" w:rsidP="008C6EDA">
      <w:pPr>
        <w:tabs>
          <w:tab w:val="left" w:pos="-720"/>
        </w:tabs>
        <w:suppressAutoHyphens/>
        <w:spacing w:after="0" w:line="240" w:lineRule="auto"/>
        <w:rPr>
          <w:rFonts w:ascii="Arial" w:eastAsia="Times New Roman" w:hAnsi="Arial" w:cs="Arial"/>
          <w:sz w:val="20"/>
          <w:szCs w:val="20"/>
        </w:rPr>
      </w:pPr>
    </w:p>
    <w:p w14:paraId="54B34D8D" w14:textId="310B2D03" w:rsidR="008C6EDA" w:rsidRPr="00BB6534" w:rsidRDefault="00705267" w:rsidP="008C6EDA">
      <w:pPr>
        <w:tabs>
          <w:tab w:val="left" w:pos="-720"/>
        </w:tabs>
        <w:suppressAutoHyphens/>
        <w:spacing w:after="0" w:line="240" w:lineRule="auto"/>
        <w:rPr>
          <w:rFonts w:ascii="Arial" w:eastAsia="Times New Roman" w:hAnsi="Arial" w:cs="Arial"/>
          <w:sz w:val="20"/>
          <w:szCs w:val="18"/>
        </w:rPr>
      </w:pPr>
      <w:r>
        <w:rPr>
          <w:rFonts w:ascii="Arial" w:eastAsia="Times New Roman" w:hAnsi="Arial" w:cs="Arial"/>
          <w:sz w:val="20"/>
          <w:szCs w:val="18"/>
        </w:rPr>
        <w:t>January 13</w:t>
      </w:r>
      <w:r w:rsidR="00056D33">
        <w:rPr>
          <w:rFonts w:ascii="Arial" w:eastAsia="Times New Roman" w:hAnsi="Arial" w:cs="Arial"/>
          <w:sz w:val="20"/>
          <w:szCs w:val="18"/>
        </w:rPr>
        <w:t>, 202</w:t>
      </w:r>
      <w:r>
        <w:rPr>
          <w:rFonts w:ascii="Arial" w:eastAsia="Times New Roman" w:hAnsi="Arial" w:cs="Arial"/>
          <w:sz w:val="20"/>
          <w:szCs w:val="18"/>
        </w:rPr>
        <w:t>6</w:t>
      </w:r>
    </w:p>
    <w:p w14:paraId="7DB2F4F5" w14:textId="77777777" w:rsidR="008C6EDA" w:rsidRPr="00BB6534" w:rsidRDefault="008C6EDA" w:rsidP="008C6EDA">
      <w:pPr>
        <w:tabs>
          <w:tab w:val="left" w:pos="-720"/>
        </w:tabs>
        <w:suppressAutoHyphens/>
        <w:spacing w:before="240" w:after="0" w:line="240" w:lineRule="auto"/>
        <w:outlineLvl w:val="0"/>
        <w:rPr>
          <w:rFonts w:ascii="Arial" w:eastAsia="Times New Roman" w:hAnsi="Arial" w:cs="Arial"/>
          <w:b/>
          <w:caps/>
          <w:sz w:val="20"/>
          <w:szCs w:val="18"/>
          <w:u w:val="single"/>
        </w:rPr>
      </w:pPr>
      <w:r w:rsidRPr="00BB6534">
        <w:rPr>
          <w:rFonts w:ascii="Arial" w:eastAsia="Times New Roman" w:hAnsi="Arial" w:cs="Arial"/>
          <w:b/>
          <w:caps/>
          <w:sz w:val="20"/>
          <w:szCs w:val="18"/>
          <w:u w:val="single"/>
        </w:rPr>
        <w:t>Via ELECTRONIC PORTAL</w:t>
      </w:r>
    </w:p>
    <w:p w14:paraId="556C59EE" w14:textId="77777777" w:rsidR="003722C5" w:rsidRPr="00BB6534" w:rsidRDefault="003722C5" w:rsidP="003722C5">
      <w:pPr>
        <w:tabs>
          <w:tab w:val="left" w:pos="-720"/>
        </w:tabs>
        <w:suppressAutoHyphens/>
        <w:spacing w:after="0" w:line="240" w:lineRule="auto"/>
        <w:outlineLvl w:val="0"/>
        <w:rPr>
          <w:rFonts w:ascii="Arial" w:eastAsia="Times New Roman" w:hAnsi="Arial" w:cs="Arial"/>
          <w:sz w:val="20"/>
          <w:szCs w:val="18"/>
        </w:rPr>
      </w:pPr>
    </w:p>
    <w:p w14:paraId="3AD23BEE" w14:textId="050E86D8" w:rsidR="009E7ED0" w:rsidRPr="00BB6534" w:rsidRDefault="009E7ED0" w:rsidP="009E7ED0">
      <w:pPr>
        <w:spacing w:after="0" w:line="240" w:lineRule="auto"/>
        <w:jc w:val="both"/>
        <w:rPr>
          <w:rFonts w:ascii="Arial" w:eastAsia="Times New Roman" w:hAnsi="Arial" w:cs="Arial"/>
          <w:sz w:val="20"/>
          <w:szCs w:val="20"/>
          <w:lang w:eastAsia="zh-HK"/>
        </w:rPr>
      </w:pPr>
      <w:bookmarkStart w:id="0" w:name="_Hlk43123881"/>
      <w:r w:rsidRPr="00BB6534">
        <w:rPr>
          <w:rFonts w:ascii="Arial" w:eastAsia="Times New Roman" w:hAnsi="Arial" w:cs="Arial"/>
          <w:sz w:val="20"/>
          <w:szCs w:val="20"/>
          <w:lang w:eastAsia="zh-HK"/>
        </w:rPr>
        <w:t>Mr. Christopher J. Kirkpatrick</w:t>
      </w:r>
    </w:p>
    <w:p w14:paraId="2E51E9A3" w14:textId="77777777" w:rsidR="009E7ED0" w:rsidRPr="00BB6534" w:rsidRDefault="009E7ED0" w:rsidP="009E7ED0">
      <w:pPr>
        <w:spacing w:after="0" w:line="240" w:lineRule="auto"/>
        <w:jc w:val="both"/>
        <w:rPr>
          <w:rFonts w:ascii="Arial" w:eastAsia="Times New Roman" w:hAnsi="Arial" w:cs="Arial"/>
          <w:sz w:val="20"/>
          <w:szCs w:val="20"/>
          <w:lang w:eastAsia="zh-HK"/>
        </w:rPr>
      </w:pPr>
      <w:r w:rsidRPr="00BB6534">
        <w:rPr>
          <w:rFonts w:ascii="Arial" w:eastAsia="Times New Roman" w:hAnsi="Arial" w:cs="Arial"/>
          <w:sz w:val="20"/>
          <w:szCs w:val="20"/>
          <w:lang w:eastAsia="zh-HK"/>
        </w:rPr>
        <w:t>Office of the Secretariat</w:t>
      </w:r>
    </w:p>
    <w:bookmarkEnd w:id="0"/>
    <w:p w14:paraId="75B6EBF7" w14:textId="77777777" w:rsidR="003722C5" w:rsidRPr="00BB6534" w:rsidRDefault="003722C5" w:rsidP="003722C5">
      <w:pPr>
        <w:tabs>
          <w:tab w:val="left" w:pos="-720"/>
        </w:tabs>
        <w:suppressAutoHyphens/>
        <w:spacing w:after="0" w:line="240" w:lineRule="auto"/>
        <w:rPr>
          <w:rFonts w:ascii="Arial" w:eastAsia="Times New Roman" w:hAnsi="Arial" w:cs="Arial"/>
          <w:sz w:val="20"/>
          <w:szCs w:val="18"/>
        </w:rPr>
      </w:pPr>
      <w:r w:rsidRPr="00BB6534">
        <w:rPr>
          <w:rFonts w:ascii="Arial" w:eastAsia="Times New Roman" w:hAnsi="Arial" w:cs="Arial"/>
          <w:sz w:val="20"/>
          <w:szCs w:val="18"/>
        </w:rPr>
        <w:t>Commodity Futures Trading Commission</w:t>
      </w:r>
    </w:p>
    <w:p w14:paraId="05876B1B" w14:textId="77777777" w:rsidR="003722C5" w:rsidRPr="00BB6534" w:rsidRDefault="003722C5" w:rsidP="003722C5">
      <w:pPr>
        <w:tabs>
          <w:tab w:val="left" w:pos="-720"/>
        </w:tabs>
        <w:suppressAutoHyphens/>
        <w:spacing w:after="0" w:line="240" w:lineRule="auto"/>
        <w:rPr>
          <w:rFonts w:ascii="Arial" w:eastAsia="Times New Roman" w:hAnsi="Arial" w:cs="Arial"/>
          <w:sz w:val="20"/>
          <w:szCs w:val="18"/>
        </w:rPr>
      </w:pPr>
      <w:r w:rsidRPr="00BB6534">
        <w:rPr>
          <w:rFonts w:ascii="Arial" w:eastAsia="Times New Roman" w:hAnsi="Arial" w:cs="Arial"/>
          <w:sz w:val="20"/>
          <w:szCs w:val="18"/>
        </w:rPr>
        <w:t>Three Lafayette Centre</w:t>
      </w:r>
    </w:p>
    <w:p w14:paraId="37248E67" w14:textId="77777777" w:rsidR="003722C5" w:rsidRPr="00BB6534" w:rsidRDefault="003722C5" w:rsidP="003722C5">
      <w:pPr>
        <w:tabs>
          <w:tab w:val="left" w:pos="-720"/>
        </w:tabs>
        <w:suppressAutoHyphens/>
        <w:spacing w:after="0" w:line="240" w:lineRule="auto"/>
        <w:rPr>
          <w:rFonts w:ascii="Arial" w:eastAsia="Times New Roman" w:hAnsi="Arial" w:cs="Arial"/>
          <w:sz w:val="20"/>
          <w:szCs w:val="18"/>
        </w:rPr>
      </w:pPr>
      <w:r w:rsidRPr="00BB6534">
        <w:rPr>
          <w:rFonts w:ascii="Arial" w:eastAsia="Times New Roman" w:hAnsi="Arial" w:cs="Arial"/>
          <w:sz w:val="20"/>
          <w:szCs w:val="18"/>
        </w:rPr>
        <w:t>1155 21st Street, N.W.</w:t>
      </w:r>
    </w:p>
    <w:p w14:paraId="5D98085E" w14:textId="04345E42" w:rsidR="00F639FF" w:rsidRPr="00BB6534" w:rsidRDefault="003722C5" w:rsidP="00722E47">
      <w:pPr>
        <w:tabs>
          <w:tab w:val="left" w:pos="-720"/>
        </w:tabs>
        <w:suppressAutoHyphens/>
        <w:spacing w:after="0" w:line="240" w:lineRule="auto"/>
        <w:rPr>
          <w:rFonts w:ascii="Arial" w:eastAsia="Times New Roman" w:hAnsi="Arial" w:cs="Arial"/>
          <w:sz w:val="20"/>
          <w:szCs w:val="18"/>
        </w:rPr>
      </w:pPr>
      <w:r w:rsidRPr="00BB6534">
        <w:rPr>
          <w:rFonts w:ascii="Arial" w:eastAsia="Times New Roman" w:hAnsi="Arial" w:cs="Arial"/>
          <w:sz w:val="20"/>
          <w:szCs w:val="18"/>
        </w:rPr>
        <w:t>Washington, D.C.  20581</w:t>
      </w:r>
    </w:p>
    <w:p w14:paraId="2E2E7887" w14:textId="77777777" w:rsidR="0034611E" w:rsidRPr="00BB6534" w:rsidRDefault="0034611E" w:rsidP="003722C5">
      <w:pPr>
        <w:spacing w:after="0" w:line="240" w:lineRule="auto"/>
        <w:ind w:left="2160" w:hanging="720"/>
        <w:jc w:val="both"/>
        <w:rPr>
          <w:rFonts w:ascii="Arial" w:eastAsia="Times New Roman" w:hAnsi="Arial" w:cs="Arial"/>
          <w:b/>
          <w:sz w:val="20"/>
          <w:szCs w:val="18"/>
        </w:rPr>
      </w:pPr>
    </w:p>
    <w:p w14:paraId="0A97A516" w14:textId="798F7DB3" w:rsidR="001714BA" w:rsidRPr="005F1059" w:rsidRDefault="003722C5" w:rsidP="001714BA">
      <w:pPr>
        <w:spacing w:after="0" w:line="240" w:lineRule="auto"/>
        <w:ind w:left="2160" w:hanging="720"/>
        <w:jc w:val="both"/>
        <w:rPr>
          <w:rFonts w:ascii="Arial" w:eastAsia="Times New Roman" w:hAnsi="Arial" w:cs="Arial"/>
          <w:b/>
          <w:sz w:val="20"/>
          <w:szCs w:val="20"/>
        </w:rPr>
      </w:pPr>
      <w:r w:rsidRPr="00BB6534">
        <w:rPr>
          <w:rFonts w:ascii="Arial" w:eastAsia="Times New Roman" w:hAnsi="Arial" w:cs="Arial"/>
          <w:b/>
          <w:sz w:val="20"/>
          <w:szCs w:val="18"/>
        </w:rPr>
        <w:t>R</w:t>
      </w:r>
      <w:r w:rsidR="003D10D4" w:rsidRPr="00BB6534">
        <w:rPr>
          <w:rFonts w:ascii="Arial" w:eastAsia="Times New Roman" w:hAnsi="Arial" w:cs="Arial"/>
          <w:b/>
          <w:sz w:val="20"/>
          <w:szCs w:val="18"/>
        </w:rPr>
        <w:t>e</w:t>
      </w:r>
      <w:r w:rsidRPr="00BB6534">
        <w:rPr>
          <w:rFonts w:ascii="Arial" w:eastAsia="Times New Roman" w:hAnsi="Arial" w:cs="Arial"/>
          <w:b/>
          <w:sz w:val="20"/>
          <w:szCs w:val="18"/>
        </w:rPr>
        <w:t>:</w:t>
      </w:r>
      <w:r w:rsidRPr="00BB6534">
        <w:rPr>
          <w:rFonts w:ascii="Arial" w:eastAsia="Times New Roman" w:hAnsi="Arial" w:cs="Arial"/>
          <w:b/>
          <w:sz w:val="20"/>
          <w:szCs w:val="18"/>
        </w:rPr>
        <w:tab/>
      </w:r>
      <w:r w:rsidR="001714BA" w:rsidRPr="00BB6534">
        <w:rPr>
          <w:rFonts w:ascii="Arial" w:eastAsia="Times New Roman" w:hAnsi="Arial" w:cs="Arial"/>
          <w:b/>
          <w:sz w:val="20"/>
          <w:szCs w:val="18"/>
        </w:rPr>
        <w:t xml:space="preserve">CFTC Regulation 40.6(a) Certification. </w:t>
      </w:r>
      <w:r w:rsidR="00705267">
        <w:rPr>
          <w:rFonts w:ascii="Arial" w:eastAsia="Times New Roman" w:hAnsi="Arial" w:cs="Arial"/>
          <w:b/>
          <w:sz w:val="20"/>
          <w:szCs w:val="20"/>
        </w:rPr>
        <w:t>Amendments to OSTTRA SEF Form SEF Exhibits A, D, L and P, in connection with the Equity Transfer from CME Group to OSTTRA Group</w:t>
      </w:r>
      <w:r w:rsidR="001714BA" w:rsidRPr="005F1059">
        <w:rPr>
          <w:rFonts w:ascii="Arial" w:eastAsia="Times New Roman" w:hAnsi="Arial" w:cs="Arial"/>
          <w:b/>
          <w:sz w:val="20"/>
          <w:szCs w:val="20"/>
        </w:rPr>
        <w:t>.</w:t>
      </w:r>
    </w:p>
    <w:p w14:paraId="786EB26B" w14:textId="1E2286A6" w:rsidR="00F639FF" w:rsidRPr="00BB6534" w:rsidRDefault="00F639FF" w:rsidP="001714BA">
      <w:pPr>
        <w:spacing w:after="0" w:line="240" w:lineRule="auto"/>
        <w:ind w:left="2160"/>
        <w:jc w:val="both"/>
        <w:rPr>
          <w:rFonts w:ascii="Arial" w:eastAsia="Times New Roman" w:hAnsi="Arial" w:cs="Arial"/>
          <w:b/>
          <w:sz w:val="20"/>
          <w:szCs w:val="18"/>
        </w:rPr>
      </w:pPr>
    </w:p>
    <w:p w14:paraId="7756563F" w14:textId="77777777" w:rsidR="0034611E" w:rsidRPr="00BB6534" w:rsidRDefault="0034611E" w:rsidP="003722C5">
      <w:pPr>
        <w:spacing w:after="0" w:line="240" w:lineRule="auto"/>
        <w:jc w:val="both"/>
        <w:rPr>
          <w:rFonts w:ascii="Arial" w:eastAsia="Times New Roman" w:hAnsi="Arial" w:cs="Arial"/>
          <w:sz w:val="18"/>
          <w:szCs w:val="18"/>
        </w:rPr>
      </w:pPr>
    </w:p>
    <w:p w14:paraId="2854BEDC" w14:textId="77777777" w:rsidR="001714BA" w:rsidRPr="00BB6534" w:rsidRDefault="001714BA" w:rsidP="001714BA">
      <w:pPr>
        <w:spacing w:after="120" w:line="240" w:lineRule="auto"/>
        <w:rPr>
          <w:rFonts w:ascii="Arial" w:eastAsia="Times New Roman" w:hAnsi="Arial" w:cs="Arial"/>
          <w:sz w:val="20"/>
          <w:szCs w:val="20"/>
          <w:lang w:val="x-none" w:eastAsia="x-none"/>
        </w:rPr>
      </w:pPr>
      <w:r w:rsidRPr="00BB6534">
        <w:rPr>
          <w:rFonts w:ascii="Arial" w:eastAsia="Times New Roman" w:hAnsi="Arial" w:cs="Arial"/>
          <w:sz w:val="20"/>
          <w:szCs w:val="20"/>
          <w:lang w:val="x-none" w:eastAsia="x-none"/>
        </w:rPr>
        <w:t>Dear Mr. Kirkpatrick:</w:t>
      </w:r>
    </w:p>
    <w:p w14:paraId="7E7947AC" w14:textId="28F244D4" w:rsidR="00A91437" w:rsidRDefault="00BB3622" w:rsidP="00F031B7">
      <w:pPr>
        <w:spacing w:after="120" w:line="240" w:lineRule="auto"/>
        <w:jc w:val="both"/>
        <w:rPr>
          <w:rFonts w:ascii="Arial" w:eastAsia="Times New Roman" w:hAnsi="Arial" w:cs="Arial"/>
          <w:sz w:val="20"/>
          <w:szCs w:val="20"/>
          <w:lang w:eastAsia="x-none"/>
        </w:rPr>
      </w:pPr>
      <w:r>
        <w:rPr>
          <w:rFonts w:ascii="Arial" w:eastAsia="Times New Roman" w:hAnsi="Arial" w:cs="Arial"/>
          <w:sz w:val="20"/>
          <w:szCs w:val="20"/>
          <w:lang w:eastAsia="x-none"/>
        </w:rPr>
        <w:t>OSTTRA</w:t>
      </w:r>
      <w:r w:rsidR="001714BA" w:rsidRPr="00BB6534">
        <w:rPr>
          <w:rFonts w:ascii="Arial" w:eastAsia="Times New Roman" w:hAnsi="Arial" w:cs="Arial"/>
          <w:sz w:val="20"/>
          <w:szCs w:val="20"/>
          <w:lang w:eastAsia="x-none"/>
        </w:rPr>
        <w:t xml:space="preserve"> SEF Limited (“</w:t>
      </w:r>
      <w:r>
        <w:rPr>
          <w:rFonts w:ascii="Arial" w:eastAsia="Times New Roman" w:hAnsi="Arial" w:cs="Arial"/>
          <w:sz w:val="20"/>
          <w:szCs w:val="20"/>
          <w:lang w:eastAsia="x-none"/>
        </w:rPr>
        <w:t>OSTTRA</w:t>
      </w:r>
      <w:r w:rsidR="001714BA" w:rsidRPr="00BB6534">
        <w:rPr>
          <w:rFonts w:ascii="Arial" w:eastAsia="Times New Roman" w:hAnsi="Arial" w:cs="Arial"/>
          <w:sz w:val="20"/>
          <w:szCs w:val="20"/>
          <w:lang w:eastAsia="x-none"/>
        </w:rPr>
        <w:t xml:space="preserve"> SEF”)</w:t>
      </w:r>
      <w:r>
        <w:rPr>
          <w:rFonts w:ascii="Arial" w:eastAsia="Times New Roman" w:hAnsi="Arial" w:cs="Arial"/>
          <w:sz w:val="20"/>
          <w:szCs w:val="20"/>
          <w:lang w:eastAsia="x-none"/>
        </w:rPr>
        <w:t xml:space="preserve">, </w:t>
      </w:r>
      <w:r w:rsidR="00F031B7">
        <w:rPr>
          <w:rFonts w:ascii="Arial" w:eastAsia="Times New Roman" w:hAnsi="Arial" w:cs="Arial"/>
          <w:sz w:val="20"/>
          <w:szCs w:val="20"/>
          <w:lang w:eastAsia="x-none"/>
        </w:rPr>
        <w:t xml:space="preserve">is certifying </w:t>
      </w:r>
      <w:r w:rsidR="00953C7D" w:rsidRPr="00BB6534">
        <w:rPr>
          <w:rFonts w:ascii="Arial" w:eastAsia="Times New Roman" w:hAnsi="Arial" w:cs="Arial"/>
          <w:sz w:val="20"/>
          <w:szCs w:val="20"/>
          <w:lang w:eastAsia="x-none"/>
        </w:rPr>
        <w:t>to</w:t>
      </w:r>
      <w:r w:rsidR="001714BA" w:rsidRPr="00BB6534">
        <w:rPr>
          <w:rFonts w:ascii="Arial" w:eastAsia="Times New Roman" w:hAnsi="Arial" w:cs="Arial"/>
          <w:sz w:val="20"/>
          <w:szCs w:val="20"/>
          <w:lang w:val="x-none" w:eastAsia="x-none"/>
        </w:rPr>
        <w:t xml:space="preserve"> the </w:t>
      </w:r>
      <w:r w:rsidR="00D22EB9" w:rsidRPr="00BB6534">
        <w:rPr>
          <w:rFonts w:ascii="Arial" w:eastAsia="Times New Roman" w:hAnsi="Arial" w:cs="Arial"/>
          <w:sz w:val="20"/>
          <w:szCs w:val="20"/>
          <w:lang w:val="x-none" w:eastAsia="x-none"/>
        </w:rPr>
        <w:t>Commodity</w:t>
      </w:r>
      <w:r w:rsidR="00D22EB9" w:rsidRPr="00BB6534">
        <w:rPr>
          <w:rFonts w:ascii="Arial" w:eastAsia="Times New Roman" w:hAnsi="Arial" w:cs="Arial"/>
          <w:spacing w:val="-38"/>
          <w:sz w:val="20"/>
          <w:szCs w:val="20"/>
          <w:lang w:val="x-none" w:eastAsia="x-none"/>
        </w:rPr>
        <w:t xml:space="preserve"> </w:t>
      </w:r>
      <w:r w:rsidR="00D22EB9" w:rsidRPr="00BB6534">
        <w:rPr>
          <w:rFonts w:ascii="Arial" w:eastAsia="Times New Roman" w:hAnsi="Arial" w:cs="Arial"/>
          <w:sz w:val="20"/>
          <w:szCs w:val="20"/>
          <w:lang w:val="x-none" w:eastAsia="x-none"/>
        </w:rPr>
        <w:t>Futures</w:t>
      </w:r>
      <w:r w:rsidR="00D22EB9" w:rsidRPr="00BB6534">
        <w:rPr>
          <w:rFonts w:ascii="Arial" w:eastAsia="Times New Roman" w:hAnsi="Arial" w:cs="Arial"/>
          <w:spacing w:val="-30"/>
          <w:sz w:val="20"/>
          <w:szCs w:val="20"/>
          <w:lang w:val="x-none" w:eastAsia="x-none"/>
        </w:rPr>
        <w:t xml:space="preserve"> </w:t>
      </w:r>
      <w:r w:rsidR="00D22EB9" w:rsidRPr="00BB6534">
        <w:rPr>
          <w:rFonts w:ascii="Arial" w:eastAsia="Times New Roman" w:hAnsi="Arial" w:cs="Arial"/>
          <w:sz w:val="20"/>
          <w:szCs w:val="20"/>
          <w:lang w:val="x-none" w:eastAsia="x-none"/>
        </w:rPr>
        <w:t>Trading</w:t>
      </w:r>
      <w:r w:rsidR="00D22EB9" w:rsidRPr="00BB6534">
        <w:rPr>
          <w:rFonts w:ascii="Arial" w:eastAsia="Times New Roman" w:hAnsi="Arial" w:cs="Arial"/>
          <w:spacing w:val="-32"/>
          <w:sz w:val="20"/>
          <w:szCs w:val="20"/>
          <w:lang w:val="x-none" w:eastAsia="x-none"/>
        </w:rPr>
        <w:t xml:space="preserve"> </w:t>
      </w:r>
      <w:r w:rsidR="00D22EB9" w:rsidRPr="00BB6534">
        <w:rPr>
          <w:rFonts w:ascii="Arial" w:eastAsia="Times New Roman" w:hAnsi="Arial" w:cs="Arial"/>
          <w:sz w:val="20"/>
          <w:szCs w:val="20"/>
          <w:lang w:val="x-none" w:eastAsia="x-none"/>
        </w:rPr>
        <w:t>Commission</w:t>
      </w:r>
      <w:r w:rsidR="00D22EB9" w:rsidRPr="00BB6534">
        <w:rPr>
          <w:rFonts w:ascii="Arial" w:eastAsia="Times New Roman" w:hAnsi="Arial" w:cs="Arial"/>
          <w:spacing w:val="-31"/>
          <w:sz w:val="20"/>
          <w:szCs w:val="20"/>
          <w:lang w:val="x-none" w:eastAsia="x-none"/>
        </w:rPr>
        <w:t xml:space="preserve"> </w:t>
      </w:r>
      <w:r w:rsidR="00D22EB9" w:rsidRPr="00BB6534">
        <w:rPr>
          <w:rFonts w:ascii="Arial" w:eastAsia="Times New Roman" w:hAnsi="Arial" w:cs="Arial"/>
          <w:sz w:val="20"/>
          <w:szCs w:val="20"/>
          <w:lang w:val="x-none" w:eastAsia="x-none"/>
        </w:rPr>
        <w:t>(“CFTC”</w:t>
      </w:r>
      <w:r w:rsidR="00D22EB9" w:rsidRPr="00BB6534">
        <w:rPr>
          <w:rFonts w:ascii="Arial" w:eastAsia="Times New Roman" w:hAnsi="Arial" w:cs="Arial"/>
          <w:spacing w:val="-28"/>
          <w:sz w:val="20"/>
          <w:szCs w:val="20"/>
          <w:lang w:val="x-none" w:eastAsia="x-none"/>
        </w:rPr>
        <w:t xml:space="preserve"> </w:t>
      </w:r>
      <w:r w:rsidR="00D22EB9" w:rsidRPr="00BB6534">
        <w:rPr>
          <w:rFonts w:ascii="Arial" w:eastAsia="Times New Roman" w:hAnsi="Arial" w:cs="Arial"/>
          <w:sz w:val="20"/>
          <w:szCs w:val="20"/>
          <w:lang w:val="x-none" w:eastAsia="x-none"/>
        </w:rPr>
        <w:t>or</w:t>
      </w:r>
      <w:r w:rsidR="00D22EB9" w:rsidRPr="00BB6534">
        <w:rPr>
          <w:rFonts w:ascii="Arial" w:eastAsia="Times New Roman" w:hAnsi="Arial" w:cs="Arial"/>
          <w:spacing w:val="-33"/>
          <w:sz w:val="20"/>
          <w:szCs w:val="20"/>
          <w:lang w:val="x-none" w:eastAsia="x-none"/>
        </w:rPr>
        <w:t xml:space="preserve"> </w:t>
      </w:r>
      <w:r w:rsidR="00D22EB9" w:rsidRPr="00BB6534">
        <w:rPr>
          <w:rFonts w:ascii="Arial" w:eastAsia="Times New Roman" w:hAnsi="Arial" w:cs="Arial"/>
          <w:sz w:val="20"/>
          <w:szCs w:val="20"/>
          <w:lang w:val="x-none" w:eastAsia="x-none"/>
        </w:rPr>
        <w:t>“Commission”)</w:t>
      </w:r>
      <w:r w:rsidR="00D22EB9" w:rsidRPr="00BB6534">
        <w:rPr>
          <w:rFonts w:ascii="Arial" w:eastAsia="Times New Roman" w:hAnsi="Arial" w:cs="Arial"/>
          <w:spacing w:val="-29"/>
          <w:sz w:val="20"/>
          <w:szCs w:val="20"/>
          <w:lang w:val="x-none" w:eastAsia="x-none"/>
        </w:rPr>
        <w:t xml:space="preserve"> </w:t>
      </w:r>
      <w:r w:rsidR="00953C7D" w:rsidRPr="00BB6534">
        <w:rPr>
          <w:rFonts w:ascii="Arial" w:eastAsia="Times New Roman" w:hAnsi="Arial" w:cs="Arial"/>
          <w:sz w:val="20"/>
          <w:szCs w:val="20"/>
          <w:lang w:eastAsia="x-none"/>
        </w:rPr>
        <w:t>amendments</w:t>
      </w:r>
      <w:r w:rsidR="001714BA" w:rsidRPr="00BB6534">
        <w:rPr>
          <w:rFonts w:ascii="Arial" w:eastAsia="Times New Roman" w:hAnsi="Arial" w:cs="Arial"/>
          <w:sz w:val="20"/>
          <w:szCs w:val="20"/>
          <w:lang w:val="x-none" w:eastAsia="x-none"/>
        </w:rPr>
        <w:t xml:space="preserve"> to </w:t>
      </w:r>
      <w:bookmarkStart w:id="1" w:name="_Hlk48576821"/>
      <w:r w:rsidR="00953C7D" w:rsidRPr="00BB6534">
        <w:rPr>
          <w:rFonts w:ascii="Arial" w:eastAsia="Times New Roman" w:hAnsi="Arial" w:cs="Arial"/>
          <w:sz w:val="20"/>
          <w:szCs w:val="20"/>
          <w:lang w:eastAsia="x-none"/>
        </w:rPr>
        <w:t xml:space="preserve">the </w:t>
      </w:r>
      <w:r w:rsidR="0034424D">
        <w:rPr>
          <w:rFonts w:ascii="Arial" w:eastAsia="Times New Roman" w:hAnsi="Arial" w:cs="Arial"/>
          <w:sz w:val="20"/>
          <w:szCs w:val="20"/>
          <w:lang w:eastAsia="x-none"/>
        </w:rPr>
        <w:t xml:space="preserve">Form </w:t>
      </w:r>
      <w:r w:rsidR="004A285E">
        <w:rPr>
          <w:rFonts w:ascii="Arial" w:eastAsia="Times New Roman" w:hAnsi="Arial" w:cs="Arial"/>
          <w:sz w:val="20"/>
          <w:szCs w:val="20"/>
          <w:lang w:eastAsia="x-none"/>
        </w:rPr>
        <w:t xml:space="preserve">SEF </w:t>
      </w:r>
      <w:r w:rsidR="0034424D">
        <w:rPr>
          <w:rFonts w:ascii="Arial" w:eastAsia="Times New Roman" w:hAnsi="Arial" w:cs="Arial"/>
          <w:sz w:val="20"/>
          <w:szCs w:val="20"/>
          <w:lang w:eastAsia="x-none"/>
        </w:rPr>
        <w:t>Exhibits A, D, L and P</w:t>
      </w:r>
      <w:r w:rsidR="003D7FC6">
        <w:rPr>
          <w:rFonts w:ascii="Arial" w:eastAsia="Times New Roman" w:hAnsi="Arial" w:cs="Arial"/>
          <w:sz w:val="20"/>
          <w:szCs w:val="20"/>
          <w:lang w:eastAsia="x-none"/>
        </w:rPr>
        <w:t xml:space="preserve"> </w:t>
      </w:r>
      <w:r w:rsidR="00F64938" w:rsidRPr="00BB6534">
        <w:rPr>
          <w:rFonts w:ascii="Arial" w:eastAsia="Times New Roman" w:hAnsi="Arial" w:cs="Arial"/>
          <w:sz w:val="20"/>
          <w:szCs w:val="20"/>
          <w:lang w:eastAsia="x-none"/>
        </w:rPr>
        <w:t>(collectively, the “</w:t>
      </w:r>
      <w:r w:rsidR="0034424D">
        <w:rPr>
          <w:rFonts w:ascii="Arial" w:eastAsia="Times New Roman" w:hAnsi="Arial" w:cs="Arial"/>
          <w:sz w:val="20"/>
          <w:szCs w:val="20"/>
          <w:lang w:eastAsia="x-none"/>
        </w:rPr>
        <w:t>Form SEF</w:t>
      </w:r>
      <w:r w:rsidR="00F64938" w:rsidRPr="00BB6534">
        <w:rPr>
          <w:rFonts w:ascii="Arial" w:eastAsia="Times New Roman" w:hAnsi="Arial" w:cs="Arial"/>
          <w:sz w:val="20"/>
          <w:szCs w:val="20"/>
          <w:lang w:eastAsia="x-none"/>
        </w:rPr>
        <w:t xml:space="preserve"> Amendments”)</w:t>
      </w:r>
      <w:r w:rsidR="00953C7D" w:rsidRPr="00BB6534">
        <w:rPr>
          <w:rFonts w:ascii="Arial" w:eastAsia="Times New Roman" w:hAnsi="Arial" w:cs="Arial"/>
          <w:sz w:val="20"/>
          <w:szCs w:val="20"/>
          <w:lang w:eastAsia="x-none"/>
        </w:rPr>
        <w:t xml:space="preserve"> </w:t>
      </w:r>
      <w:r w:rsidR="0034424D">
        <w:rPr>
          <w:rFonts w:ascii="Arial" w:eastAsia="Times New Roman" w:hAnsi="Arial" w:cs="Arial"/>
          <w:sz w:val="20"/>
          <w:szCs w:val="20"/>
          <w:lang w:eastAsia="x-none"/>
        </w:rPr>
        <w:t xml:space="preserve">in connection with Equity Transfer completed on October 10, 2025. Included </w:t>
      </w:r>
      <w:proofErr w:type="gramStart"/>
      <w:r w:rsidR="0034424D">
        <w:rPr>
          <w:rFonts w:ascii="Arial" w:eastAsia="Times New Roman" w:hAnsi="Arial" w:cs="Arial"/>
          <w:sz w:val="20"/>
          <w:szCs w:val="20"/>
          <w:lang w:eastAsia="x-none"/>
        </w:rPr>
        <w:t>hereto,</w:t>
      </w:r>
      <w:proofErr w:type="gramEnd"/>
      <w:r w:rsidR="0034424D">
        <w:rPr>
          <w:rFonts w:ascii="Arial" w:eastAsia="Times New Roman" w:hAnsi="Arial" w:cs="Arial"/>
          <w:sz w:val="20"/>
          <w:szCs w:val="20"/>
          <w:lang w:eastAsia="x-none"/>
        </w:rPr>
        <w:t xml:space="preserve"> are the Form SEF Amendments, as follows:</w:t>
      </w:r>
      <w:r w:rsidR="0063115D">
        <w:rPr>
          <w:rFonts w:ascii="Arial" w:eastAsia="Times New Roman" w:hAnsi="Arial" w:cs="Arial"/>
          <w:sz w:val="20"/>
          <w:szCs w:val="20"/>
          <w:lang w:eastAsia="x-none"/>
        </w:rPr>
        <w:t xml:space="preserve"> </w:t>
      </w:r>
    </w:p>
    <w:p w14:paraId="547E7625" w14:textId="1A65546A" w:rsidR="00953C7D" w:rsidRDefault="00953C7D" w:rsidP="00F031B7">
      <w:pPr>
        <w:spacing w:after="120" w:line="240" w:lineRule="auto"/>
        <w:jc w:val="both"/>
        <w:rPr>
          <w:rFonts w:ascii="Arial" w:eastAsia="Times New Roman" w:hAnsi="Arial" w:cs="Arial"/>
          <w:sz w:val="20"/>
          <w:szCs w:val="20"/>
          <w:lang w:eastAsia="x-none"/>
        </w:rPr>
      </w:pPr>
    </w:p>
    <w:p w14:paraId="2E32E317" w14:textId="396FE654" w:rsidR="00842D79" w:rsidRDefault="0034424D" w:rsidP="0034424D">
      <w:pPr>
        <w:pStyle w:val="ListParagraph"/>
        <w:numPr>
          <w:ilvl w:val="0"/>
          <w:numId w:val="30"/>
        </w:numPr>
        <w:spacing w:before="1" w:after="120" w:line="240" w:lineRule="auto"/>
        <w:ind w:right="139"/>
        <w:jc w:val="both"/>
        <w:rPr>
          <w:rFonts w:ascii="Arial" w:eastAsia="Times New Roman" w:hAnsi="Arial" w:cs="Arial"/>
          <w:sz w:val="20"/>
          <w:szCs w:val="20"/>
          <w:u w:val="single"/>
          <w:lang w:eastAsia="x-none"/>
        </w:rPr>
      </w:pPr>
      <w:r w:rsidRPr="0034424D">
        <w:rPr>
          <w:rFonts w:ascii="Arial" w:eastAsia="Times New Roman" w:hAnsi="Arial" w:cs="Arial"/>
          <w:sz w:val="20"/>
          <w:szCs w:val="20"/>
          <w:u w:val="single"/>
          <w:lang w:eastAsia="x-none"/>
        </w:rPr>
        <w:t>Exhibit A – Controlling Shareholders</w:t>
      </w:r>
    </w:p>
    <w:p w14:paraId="355BADA3" w14:textId="77777777" w:rsidR="00BD6F87" w:rsidRPr="0034424D" w:rsidRDefault="00BD6F87" w:rsidP="00BD6F87">
      <w:pPr>
        <w:pStyle w:val="ListParagraph"/>
        <w:spacing w:before="1" w:after="120" w:line="240" w:lineRule="auto"/>
        <w:ind w:left="1440" w:right="139"/>
        <w:jc w:val="both"/>
        <w:rPr>
          <w:rFonts w:ascii="Arial" w:eastAsia="Times New Roman" w:hAnsi="Arial" w:cs="Arial"/>
          <w:sz w:val="20"/>
          <w:szCs w:val="20"/>
          <w:u w:val="single"/>
          <w:lang w:eastAsia="x-none"/>
        </w:rPr>
      </w:pPr>
    </w:p>
    <w:p w14:paraId="06C79B95" w14:textId="0419FD92" w:rsidR="0034424D" w:rsidRDefault="0034424D" w:rsidP="0034424D">
      <w:pPr>
        <w:pStyle w:val="ListParagraph"/>
        <w:numPr>
          <w:ilvl w:val="0"/>
          <w:numId w:val="30"/>
        </w:numPr>
        <w:spacing w:before="1" w:after="120" w:line="240" w:lineRule="auto"/>
        <w:ind w:right="139"/>
        <w:jc w:val="both"/>
        <w:rPr>
          <w:rFonts w:ascii="Arial" w:eastAsia="Times New Roman" w:hAnsi="Arial" w:cs="Arial"/>
          <w:sz w:val="20"/>
          <w:szCs w:val="20"/>
          <w:u w:val="single"/>
          <w:lang w:eastAsia="x-none"/>
        </w:rPr>
      </w:pPr>
      <w:r w:rsidRPr="0034424D">
        <w:rPr>
          <w:rFonts w:ascii="Arial" w:eastAsia="Times New Roman" w:hAnsi="Arial" w:cs="Arial"/>
          <w:sz w:val="20"/>
          <w:szCs w:val="20"/>
          <w:u w:val="single"/>
          <w:lang w:eastAsia="x-none"/>
        </w:rPr>
        <w:t>Exhibit D – Entity Organizational Structure</w:t>
      </w:r>
    </w:p>
    <w:p w14:paraId="22F217A3" w14:textId="26B7FEE3" w:rsidR="00BD6F87" w:rsidRPr="00BD6F87" w:rsidRDefault="00BD6F87" w:rsidP="00BD6F87">
      <w:pPr>
        <w:pStyle w:val="ListParagraph"/>
        <w:numPr>
          <w:ilvl w:val="1"/>
          <w:numId w:val="30"/>
        </w:numPr>
        <w:spacing w:before="1" w:after="120" w:line="240" w:lineRule="auto"/>
        <w:ind w:right="139"/>
        <w:jc w:val="both"/>
        <w:rPr>
          <w:rFonts w:ascii="Arial" w:eastAsia="Times New Roman" w:hAnsi="Arial" w:cs="Arial"/>
          <w:sz w:val="20"/>
          <w:szCs w:val="20"/>
          <w:u w:val="single"/>
          <w:lang w:eastAsia="x-none"/>
        </w:rPr>
      </w:pPr>
      <w:r>
        <w:rPr>
          <w:rFonts w:ascii="Arial" w:eastAsia="Times New Roman" w:hAnsi="Arial" w:cs="Arial"/>
          <w:sz w:val="20"/>
          <w:szCs w:val="20"/>
          <w:u w:val="single"/>
          <w:lang w:eastAsia="x-none"/>
        </w:rPr>
        <w:t>Exhibit D</w:t>
      </w:r>
      <w:r>
        <w:rPr>
          <w:rFonts w:ascii="Arial" w:eastAsia="Times New Roman" w:hAnsi="Arial" w:cs="Arial"/>
          <w:sz w:val="20"/>
          <w:szCs w:val="20"/>
          <w:lang w:eastAsia="x-none"/>
        </w:rPr>
        <w:t xml:space="preserve"> – Organizational Structure Table of contents</w:t>
      </w:r>
    </w:p>
    <w:p w14:paraId="2CF8EE10" w14:textId="208112F2" w:rsidR="00BD6F87" w:rsidRPr="00BD6F87" w:rsidRDefault="00BD6F87" w:rsidP="00BD6F87">
      <w:pPr>
        <w:pStyle w:val="ListParagraph"/>
        <w:numPr>
          <w:ilvl w:val="1"/>
          <w:numId w:val="30"/>
        </w:numPr>
        <w:spacing w:before="1" w:after="120" w:line="240" w:lineRule="auto"/>
        <w:ind w:right="139"/>
        <w:jc w:val="both"/>
        <w:rPr>
          <w:rFonts w:ascii="Arial" w:eastAsia="Times New Roman" w:hAnsi="Arial" w:cs="Arial"/>
          <w:sz w:val="20"/>
          <w:szCs w:val="20"/>
          <w:lang w:eastAsia="x-none"/>
        </w:rPr>
      </w:pPr>
      <w:r>
        <w:rPr>
          <w:rFonts w:ascii="Arial" w:eastAsia="Times New Roman" w:hAnsi="Arial" w:cs="Arial"/>
          <w:sz w:val="20"/>
          <w:szCs w:val="20"/>
          <w:u w:val="single"/>
          <w:lang w:eastAsia="x-none"/>
        </w:rPr>
        <w:t>Exhibit D1</w:t>
      </w:r>
      <w:r w:rsidRPr="00BD6F87">
        <w:rPr>
          <w:rFonts w:ascii="Arial" w:eastAsia="Times New Roman" w:hAnsi="Arial" w:cs="Arial"/>
          <w:sz w:val="20"/>
          <w:szCs w:val="20"/>
          <w:lang w:eastAsia="x-none"/>
        </w:rPr>
        <w:t xml:space="preserve"> – OSTTRA Entity Structure Chart</w:t>
      </w:r>
    </w:p>
    <w:p w14:paraId="01A8E30B" w14:textId="230CFEF2" w:rsidR="00BD6F87" w:rsidRPr="00BD6F87" w:rsidRDefault="00BD6F87" w:rsidP="00BD6F87">
      <w:pPr>
        <w:pStyle w:val="ListParagraph"/>
        <w:numPr>
          <w:ilvl w:val="1"/>
          <w:numId w:val="30"/>
        </w:numPr>
        <w:spacing w:before="1" w:after="120" w:line="240" w:lineRule="auto"/>
        <w:ind w:right="139"/>
        <w:jc w:val="both"/>
        <w:rPr>
          <w:rFonts w:ascii="Arial" w:eastAsia="Times New Roman" w:hAnsi="Arial" w:cs="Arial"/>
          <w:sz w:val="20"/>
          <w:szCs w:val="20"/>
          <w:u w:val="single"/>
          <w:lang w:eastAsia="x-none"/>
        </w:rPr>
      </w:pPr>
      <w:r>
        <w:rPr>
          <w:rFonts w:ascii="Arial" w:eastAsia="Times New Roman" w:hAnsi="Arial" w:cs="Arial"/>
          <w:sz w:val="20"/>
          <w:szCs w:val="20"/>
          <w:u w:val="single"/>
          <w:lang w:eastAsia="x-none"/>
        </w:rPr>
        <w:t>Exhibit D2</w:t>
      </w:r>
      <w:r w:rsidRPr="00BD6F87">
        <w:rPr>
          <w:rFonts w:ascii="Arial" w:eastAsia="Times New Roman" w:hAnsi="Arial" w:cs="Arial"/>
          <w:sz w:val="20"/>
          <w:szCs w:val="20"/>
          <w:lang w:eastAsia="x-none"/>
        </w:rPr>
        <w:t xml:space="preserve"> </w:t>
      </w:r>
      <w:r>
        <w:rPr>
          <w:rFonts w:ascii="Arial" w:eastAsia="Times New Roman" w:hAnsi="Arial" w:cs="Arial"/>
          <w:sz w:val="20"/>
          <w:szCs w:val="20"/>
          <w:lang w:eastAsia="x-none"/>
        </w:rPr>
        <w:t>–</w:t>
      </w:r>
      <w:r w:rsidRPr="00BD6F87">
        <w:rPr>
          <w:rFonts w:ascii="Arial" w:eastAsia="Times New Roman" w:hAnsi="Arial" w:cs="Arial"/>
          <w:sz w:val="20"/>
          <w:szCs w:val="20"/>
          <w:lang w:eastAsia="x-none"/>
        </w:rPr>
        <w:t xml:space="preserve"> Management</w:t>
      </w:r>
      <w:r>
        <w:rPr>
          <w:rFonts w:ascii="Arial" w:eastAsia="Times New Roman" w:hAnsi="Arial" w:cs="Arial"/>
          <w:sz w:val="20"/>
          <w:szCs w:val="20"/>
          <w:lang w:eastAsia="x-none"/>
        </w:rPr>
        <w:t xml:space="preserve"> Org Structure</w:t>
      </w:r>
    </w:p>
    <w:p w14:paraId="14864B7F" w14:textId="77777777" w:rsidR="00BD6F87" w:rsidRPr="00BD6F87" w:rsidRDefault="00BD6F87" w:rsidP="00BD6F87">
      <w:pPr>
        <w:pStyle w:val="ListParagraph"/>
        <w:numPr>
          <w:ilvl w:val="1"/>
          <w:numId w:val="30"/>
        </w:numPr>
        <w:spacing w:before="1" w:after="120" w:line="240" w:lineRule="auto"/>
        <w:ind w:right="139"/>
        <w:jc w:val="both"/>
        <w:rPr>
          <w:rFonts w:ascii="Arial" w:eastAsia="Times New Roman" w:hAnsi="Arial" w:cs="Arial"/>
          <w:sz w:val="20"/>
          <w:szCs w:val="20"/>
          <w:u w:val="single"/>
          <w:lang w:eastAsia="x-none"/>
        </w:rPr>
      </w:pPr>
      <w:r>
        <w:rPr>
          <w:rFonts w:ascii="Arial" w:eastAsia="Times New Roman" w:hAnsi="Arial" w:cs="Arial"/>
          <w:sz w:val="20"/>
          <w:szCs w:val="20"/>
          <w:u w:val="single"/>
          <w:lang w:eastAsia="x-none"/>
        </w:rPr>
        <w:t>Exhibit D3</w:t>
      </w:r>
      <w:r w:rsidRPr="00BD6F87">
        <w:rPr>
          <w:rFonts w:ascii="Arial" w:eastAsia="Times New Roman" w:hAnsi="Arial" w:cs="Arial"/>
          <w:sz w:val="20"/>
          <w:szCs w:val="20"/>
          <w:lang w:eastAsia="x-none"/>
        </w:rPr>
        <w:t xml:space="preserve"> </w:t>
      </w:r>
      <w:r>
        <w:rPr>
          <w:rFonts w:ascii="Arial" w:eastAsia="Times New Roman" w:hAnsi="Arial" w:cs="Arial"/>
          <w:sz w:val="20"/>
          <w:szCs w:val="20"/>
          <w:lang w:eastAsia="x-none"/>
        </w:rPr>
        <w:t>–</w:t>
      </w:r>
      <w:r>
        <w:rPr>
          <w:rFonts w:ascii="Arial" w:eastAsia="Times New Roman" w:hAnsi="Arial" w:cs="Arial"/>
          <w:sz w:val="20"/>
          <w:szCs w:val="20"/>
          <w:u w:val="single"/>
          <w:lang w:eastAsia="x-none"/>
        </w:rPr>
        <w:t xml:space="preserve"> </w:t>
      </w:r>
      <w:r>
        <w:rPr>
          <w:rFonts w:ascii="Arial" w:eastAsia="Times New Roman" w:hAnsi="Arial" w:cs="Arial"/>
          <w:sz w:val="20"/>
          <w:szCs w:val="20"/>
          <w:lang w:eastAsia="x-none"/>
        </w:rPr>
        <w:t>Affiliates Table</w:t>
      </w:r>
    </w:p>
    <w:p w14:paraId="79AE768D" w14:textId="77777777" w:rsidR="00BD6F87" w:rsidRDefault="00BD6F87" w:rsidP="00BD6F87">
      <w:pPr>
        <w:pStyle w:val="ListParagraph"/>
        <w:numPr>
          <w:ilvl w:val="1"/>
          <w:numId w:val="30"/>
        </w:numPr>
        <w:spacing w:before="1" w:after="120" w:line="240" w:lineRule="auto"/>
        <w:ind w:right="139"/>
        <w:jc w:val="both"/>
        <w:rPr>
          <w:rFonts w:ascii="Arial" w:eastAsia="Times New Roman" w:hAnsi="Arial" w:cs="Arial"/>
          <w:sz w:val="20"/>
          <w:szCs w:val="20"/>
          <w:lang w:eastAsia="x-none"/>
        </w:rPr>
      </w:pPr>
      <w:r>
        <w:rPr>
          <w:rFonts w:ascii="Arial" w:eastAsia="Times New Roman" w:hAnsi="Arial" w:cs="Arial"/>
          <w:sz w:val="20"/>
          <w:szCs w:val="20"/>
          <w:u w:val="single"/>
          <w:lang w:eastAsia="x-none"/>
        </w:rPr>
        <w:t xml:space="preserve">Exhibit D4 – </w:t>
      </w:r>
      <w:r w:rsidRPr="00BD6F87">
        <w:rPr>
          <w:rFonts w:ascii="Arial" w:eastAsia="Times New Roman" w:hAnsi="Arial" w:cs="Arial"/>
          <w:sz w:val="20"/>
          <w:szCs w:val="20"/>
          <w:lang w:eastAsia="x-none"/>
        </w:rPr>
        <w:t xml:space="preserve">KKR Regulated Entities </w:t>
      </w:r>
      <w:r>
        <w:rPr>
          <w:rFonts w:ascii="Arial" w:eastAsia="Times New Roman" w:hAnsi="Arial" w:cs="Arial"/>
          <w:sz w:val="20"/>
          <w:szCs w:val="20"/>
          <w:lang w:eastAsia="x-none"/>
        </w:rPr>
        <w:t>Chart</w:t>
      </w:r>
    </w:p>
    <w:p w14:paraId="636AC768" w14:textId="1F0FC108" w:rsidR="00BD6F87" w:rsidRDefault="00BD6F87" w:rsidP="00BD6F87">
      <w:pPr>
        <w:pStyle w:val="ListParagraph"/>
        <w:numPr>
          <w:ilvl w:val="1"/>
          <w:numId w:val="30"/>
        </w:numPr>
        <w:spacing w:before="1" w:after="120" w:line="240" w:lineRule="auto"/>
        <w:ind w:right="139"/>
        <w:jc w:val="both"/>
        <w:rPr>
          <w:rFonts w:ascii="Arial" w:eastAsia="Times New Roman" w:hAnsi="Arial" w:cs="Arial"/>
          <w:sz w:val="20"/>
          <w:szCs w:val="20"/>
          <w:lang w:eastAsia="x-none"/>
        </w:rPr>
      </w:pPr>
      <w:r>
        <w:rPr>
          <w:rFonts w:ascii="Arial" w:eastAsia="Times New Roman" w:hAnsi="Arial" w:cs="Arial"/>
          <w:sz w:val="20"/>
          <w:szCs w:val="20"/>
          <w:u w:val="single"/>
          <w:lang w:eastAsia="x-none"/>
        </w:rPr>
        <w:t>Exhibit D4a –</w:t>
      </w:r>
      <w:r>
        <w:rPr>
          <w:rFonts w:ascii="Arial" w:eastAsia="Times New Roman" w:hAnsi="Arial" w:cs="Arial"/>
          <w:sz w:val="20"/>
          <w:szCs w:val="20"/>
          <w:lang w:eastAsia="x-none"/>
        </w:rPr>
        <w:t xml:space="preserve"> Jurisdictions of OSTTRA Entities </w:t>
      </w:r>
      <w:r w:rsidRPr="00BD6F87">
        <w:rPr>
          <w:rFonts w:ascii="Arial" w:eastAsia="Times New Roman" w:hAnsi="Arial" w:cs="Arial"/>
          <w:sz w:val="20"/>
          <w:szCs w:val="20"/>
          <w:lang w:eastAsia="x-none"/>
        </w:rPr>
        <w:t xml:space="preserve"> </w:t>
      </w:r>
    </w:p>
    <w:p w14:paraId="068E9117" w14:textId="77777777" w:rsidR="00BD6F87" w:rsidRPr="00BD6F87" w:rsidRDefault="00BD6F87" w:rsidP="00BD6F87">
      <w:pPr>
        <w:pStyle w:val="ListParagraph"/>
        <w:spacing w:before="1" w:after="120" w:line="240" w:lineRule="auto"/>
        <w:ind w:left="1440" w:right="139"/>
        <w:jc w:val="both"/>
        <w:rPr>
          <w:rFonts w:ascii="Arial" w:eastAsia="Times New Roman" w:hAnsi="Arial" w:cs="Arial"/>
          <w:sz w:val="20"/>
          <w:szCs w:val="20"/>
          <w:lang w:eastAsia="x-none"/>
        </w:rPr>
      </w:pPr>
    </w:p>
    <w:p w14:paraId="42D92E23" w14:textId="6D35F5CB" w:rsidR="0034424D" w:rsidRDefault="0034424D" w:rsidP="0034424D">
      <w:pPr>
        <w:pStyle w:val="ListParagraph"/>
        <w:numPr>
          <w:ilvl w:val="0"/>
          <w:numId w:val="30"/>
        </w:numPr>
        <w:spacing w:before="1" w:after="120" w:line="240" w:lineRule="auto"/>
        <w:ind w:right="139"/>
        <w:jc w:val="both"/>
        <w:rPr>
          <w:rFonts w:ascii="Arial" w:eastAsia="Times New Roman" w:hAnsi="Arial" w:cs="Arial"/>
          <w:sz w:val="20"/>
          <w:szCs w:val="20"/>
          <w:u w:val="single"/>
          <w:lang w:eastAsia="x-none"/>
        </w:rPr>
      </w:pPr>
      <w:r>
        <w:rPr>
          <w:rFonts w:ascii="Arial" w:eastAsia="Times New Roman" w:hAnsi="Arial" w:cs="Arial"/>
          <w:sz w:val="20"/>
          <w:szCs w:val="20"/>
          <w:u w:val="single"/>
          <w:lang w:eastAsia="x-none"/>
        </w:rPr>
        <w:t xml:space="preserve">Exhibit L </w:t>
      </w:r>
      <w:r w:rsidR="00BD6F87">
        <w:rPr>
          <w:rFonts w:ascii="Arial" w:eastAsia="Times New Roman" w:hAnsi="Arial" w:cs="Arial"/>
          <w:sz w:val="20"/>
          <w:szCs w:val="20"/>
          <w:u w:val="single"/>
          <w:lang w:eastAsia="x-none"/>
        </w:rPr>
        <w:t>– Core Principles</w:t>
      </w:r>
    </w:p>
    <w:p w14:paraId="6E0BC9F3" w14:textId="77777777" w:rsidR="00BD6F87" w:rsidRDefault="00BD6F87" w:rsidP="00BD6F87">
      <w:pPr>
        <w:pStyle w:val="ListParagraph"/>
        <w:spacing w:before="1" w:after="120" w:line="240" w:lineRule="auto"/>
        <w:ind w:right="139"/>
        <w:jc w:val="both"/>
        <w:rPr>
          <w:rFonts w:ascii="Arial" w:eastAsia="Times New Roman" w:hAnsi="Arial" w:cs="Arial"/>
          <w:sz w:val="20"/>
          <w:szCs w:val="20"/>
          <w:u w:val="single"/>
          <w:lang w:eastAsia="x-none"/>
        </w:rPr>
      </w:pPr>
    </w:p>
    <w:p w14:paraId="3379D5AB" w14:textId="6624892A" w:rsidR="0034424D" w:rsidRPr="0034424D" w:rsidRDefault="0034424D" w:rsidP="0034424D">
      <w:pPr>
        <w:pStyle w:val="ListParagraph"/>
        <w:numPr>
          <w:ilvl w:val="0"/>
          <w:numId w:val="30"/>
        </w:numPr>
        <w:spacing w:before="1" w:after="120" w:line="240" w:lineRule="auto"/>
        <w:ind w:right="139"/>
        <w:jc w:val="both"/>
        <w:rPr>
          <w:rFonts w:ascii="Arial" w:eastAsia="Times New Roman" w:hAnsi="Arial" w:cs="Arial"/>
          <w:sz w:val="20"/>
          <w:szCs w:val="20"/>
          <w:u w:val="single"/>
          <w:lang w:eastAsia="x-none"/>
        </w:rPr>
      </w:pPr>
      <w:r>
        <w:rPr>
          <w:rFonts w:ascii="Arial" w:eastAsia="Times New Roman" w:hAnsi="Arial" w:cs="Arial"/>
          <w:sz w:val="20"/>
          <w:szCs w:val="20"/>
          <w:u w:val="single"/>
          <w:lang w:eastAsia="x-none"/>
        </w:rPr>
        <w:t xml:space="preserve">Exhibit P </w:t>
      </w:r>
      <w:r w:rsidR="00BD6F87">
        <w:rPr>
          <w:rFonts w:ascii="Arial" w:eastAsia="Times New Roman" w:hAnsi="Arial" w:cs="Arial"/>
          <w:sz w:val="20"/>
          <w:szCs w:val="20"/>
          <w:u w:val="single"/>
          <w:lang w:eastAsia="x-none"/>
        </w:rPr>
        <w:t>–</w:t>
      </w:r>
      <w:r>
        <w:rPr>
          <w:rFonts w:ascii="Arial" w:eastAsia="Times New Roman" w:hAnsi="Arial" w:cs="Arial"/>
          <w:sz w:val="20"/>
          <w:szCs w:val="20"/>
          <w:u w:val="single"/>
          <w:lang w:eastAsia="x-none"/>
        </w:rPr>
        <w:t xml:space="preserve"> </w:t>
      </w:r>
      <w:r w:rsidR="00BD6F87">
        <w:rPr>
          <w:rFonts w:ascii="Arial" w:eastAsia="Times New Roman" w:hAnsi="Arial" w:cs="Arial"/>
          <w:sz w:val="20"/>
          <w:szCs w:val="20"/>
          <w:u w:val="single"/>
          <w:lang w:eastAsia="x-none"/>
        </w:rPr>
        <w:t>Disciplinary Protocols</w:t>
      </w:r>
    </w:p>
    <w:p w14:paraId="122D2358" w14:textId="77777777" w:rsidR="006F0052" w:rsidRPr="00842D79" w:rsidRDefault="006F0052" w:rsidP="006F0052">
      <w:pPr>
        <w:pStyle w:val="ListParagraph"/>
        <w:spacing w:before="1" w:after="120" w:line="240" w:lineRule="auto"/>
        <w:ind w:left="1260" w:right="139"/>
        <w:jc w:val="both"/>
        <w:rPr>
          <w:rFonts w:ascii="Arial" w:eastAsia="Times New Roman" w:hAnsi="Arial" w:cs="Arial"/>
          <w:sz w:val="20"/>
          <w:szCs w:val="20"/>
          <w:u w:val="single"/>
          <w:lang w:eastAsia="x-none"/>
        </w:rPr>
      </w:pPr>
    </w:p>
    <w:bookmarkEnd w:id="1"/>
    <w:p w14:paraId="05E9C544" w14:textId="2905BFD3" w:rsidR="009A67BA" w:rsidRPr="005B6D1D" w:rsidRDefault="003D10D4" w:rsidP="00A47179">
      <w:pPr>
        <w:spacing w:before="1" w:after="120" w:line="240" w:lineRule="auto"/>
        <w:ind w:right="139"/>
        <w:jc w:val="both"/>
        <w:rPr>
          <w:rFonts w:ascii="Arial" w:hAnsi="Arial" w:cs="Arial"/>
          <w:sz w:val="20"/>
          <w:szCs w:val="20"/>
        </w:rPr>
      </w:pPr>
      <w:r w:rsidRPr="005B6D1D">
        <w:rPr>
          <w:rFonts w:ascii="Arial" w:hAnsi="Arial" w:cs="Arial"/>
          <w:sz w:val="20"/>
          <w:szCs w:val="20"/>
        </w:rPr>
        <w:t xml:space="preserve">Pursuant to </w:t>
      </w:r>
      <w:r w:rsidR="004A25A1" w:rsidRPr="005B6D1D">
        <w:rPr>
          <w:rFonts w:ascii="Arial" w:hAnsi="Arial" w:cs="Arial"/>
          <w:sz w:val="20"/>
          <w:szCs w:val="20"/>
        </w:rPr>
        <w:t xml:space="preserve">Commission Regulation 37.3(b)(3), </w:t>
      </w:r>
      <w:r w:rsidR="006965EC" w:rsidRPr="005B6D1D">
        <w:rPr>
          <w:rFonts w:ascii="Arial" w:hAnsi="Arial" w:cs="Arial"/>
          <w:sz w:val="20"/>
          <w:szCs w:val="20"/>
        </w:rPr>
        <w:t xml:space="preserve">once a SEF is registered as such with the Commission, </w:t>
      </w:r>
      <w:r w:rsidR="001E72E3" w:rsidRPr="005B6D1D">
        <w:rPr>
          <w:rFonts w:ascii="Arial" w:hAnsi="Arial" w:cs="Arial"/>
          <w:sz w:val="20"/>
          <w:szCs w:val="20"/>
        </w:rPr>
        <w:t xml:space="preserve">any amendments to Form SEF </w:t>
      </w:r>
      <w:r w:rsidR="006965EC" w:rsidRPr="005B6D1D">
        <w:rPr>
          <w:rFonts w:ascii="Arial" w:hAnsi="Arial" w:cs="Arial"/>
          <w:sz w:val="20"/>
          <w:szCs w:val="20"/>
        </w:rPr>
        <w:t xml:space="preserve">must be filed </w:t>
      </w:r>
      <w:r w:rsidR="001E72E3" w:rsidRPr="005B6D1D">
        <w:rPr>
          <w:rFonts w:ascii="Arial" w:hAnsi="Arial" w:cs="Arial"/>
          <w:sz w:val="20"/>
          <w:szCs w:val="20"/>
        </w:rPr>
        <w:t xml:space="preserve">as a submission under part 40 of the Commission’s regulations or as </w:t>
      </w:r>
      <w:r w:rsidR="006965EC" w:rsidRPr="005B6D1D">
        <w:rPr>
          <w:rFonts w:ascii="Arial" w:hAnsi="Arial" w:cs="Arial"/>
          <w:sz w:val="20"/>
          <w:szCs w:val="20"/>
        </w:rPr>
        <w:t xml:space="preserve">otherwise </w:t>
      </w:r>
      <w:r w:rsidR="001E72E3" w:rsidRPr="005B6D1D">
        <w:rPr>
          <w:rFonts w:ascii="Arial" w:hAnsi="Arial" w:cs="Arial"/>
          <w:sz w:val="20"/>
          <w:szCs w:val="20"/>
        </w:rPr>
        <w:t xml:space="preserve">specified by the </w:t>
      </w:r>
      <w:r w:rsidR="006965EC" w:rsidRPr="005B6D1D">
        <w:rPr>
          <w:rFonts w:ascii="Arial" w:hAnsi="Arial" w:cs="Arial"/>
          <w:sz w:val="20"/>
          <w:szCs w:val="20"/>
        </w:rPr>
        <w:t>Commission.</w:t>
      </w:r>
      <w:r w:rsidR="00283F50" w:rsidRPr="005B6D1D">
        <w:rPr>
          <w:rStyle w:val="FootnoteReference"/>
          <w:rFonts w:ascii="Arial" w:hAnsi="Arial" w:cs="Arial"/>
          <w:sz w:val="20"/>
          <w:szCs w:val="20"/>
        </w:rPr>
        <w:footnoteReference w:id="1"/>
      </w:r>
      <w:r w:rsidR="006965EC" w:rsidRPr="005B6D1D">
        <w:rPr>
          <w:rFonts w:ascii="Arial" w:hAnsi="Arial" w:cs="Arial"/>
          <w:sz w:val="20"/>
          <w:szCs w:val="20"/>
        </w:rPr>
        <w:t xml:space="preserve">  </w:t>
      </w:r>
      <w:r w:rsidR="004A25A1" w:rsidRPr="005B6D1D">
        <w:rPr>
          <w:rFonts w:ascii="Arial" w:hAnsi="Arial" w:cs="Arial"/>
          <w:sz w:val="20"/>
          <w:szCs w:val="20"/>
        </w:rPr>
        <w:t>The</w:t>
      </w:r>
      <w:r w:rsidR="00BD6F87">
        <w:rPr>
          <w:rFonts w:ascii="Arial" w:hAnsi="Arial" w:cs="Arial"/>
          <w:sz w:val="20"/>
          <w:szCs w:val="20"/>
        </w:rPr>
        <w:t>se Form SEF</w:t>
      </w:r>
      <w:r w:rsidR="002B376A" w:rsidRPr="005B6D1D">
        <w:rPr>
          <w:rFonts w:ascii="Arial" w:hAnsi="Arial" w:cs="Arial"/>
          <w:sz w:val="20"/>
          <w:szCs w:val="20"/>
        </w:rPr>
        <w:t xml:space="preserve"> A</w:t>
      </w:r>
      <w:r w:rsidR="004A25A1" w:rsidRPr="005B6D1D">
        <w:rPr>
          <w:rFonts w:ascii="Arial" w:hAnsi="Arial" w:cs="Arial"/>
          <w:sz w:val="20"/>
          <w:szCs w:val="20"/>
        </w:rPr>
        <w:t xml:space="preserve">mendments serve to </w:t>
      </w:r>
      <w:r w:rsidR="004A25A1" w:rsidRPr="00CF590D">
        <w:rPr>
          <w:rFonts w:ascii="Arial" w:hAnsi="Arial" w:cs="Arial"/>
          <w:sz w:val="20"/>
          <w:szCs w:val="20"/>
        </w:rPr>
        <w:t xml:space="preserve">amend </w:t>
      </w:r>
      <w:r w:rsidR="00AE702B" w:rsidRPr="00CF590D">
        <w:rPr>
          <w:rFonts w:ascii="Arial" w:hAnsi="Arial" w:cs="Arial"/>
          <w:sz w:val="20"/>
          <w:szCs w:val="20"/>
        </w:rPr>
        <w:t xml:space="preserve">previous </w:t>
      </w:r>
      <w:r w:rsidR="004A285E">
        <w:rPr>
          <w:rFonts w:ascii="Arial" w:hAnsi="Arial" w:cs="Arial"/>
          <w:sz w:val="20"/>
          <w:szCs w:val="20"/>
        </w:rPr>
        <w:t>OSTTRA</w:t>
      </w:r>
      <w:r w:rsidR="00AE702B" w:rsidRPr="00C77A23">
        <w:rPr>
          <w:rFonts w:ascii="Arial" w:hAnsi="Arial" w:cs="Arial"/>
          <w:sz w:val="20"/>
          <w:szCs w:val="20"/>
        </w:rPr>
        <w:t xml:space="preserve"> </w:t>
      </w:r>
      <w:r w:rsidR="00BD6F87">
        <w:rPr>
          <w:rFonts w:ascii="Arial" w:hAnsi="Arial" w:cs="Arial"/>
          <w:sz w:val="20"/>
          <w:szCs w:val="20"/>
        </w:rPr>
        <w:t xml:space="preserve">Form </w:t>
      </w:r>
      <w:r w:rsidR="00AE702B" w:rsidRPr="00C77A23">
        <w:rPr>
          <w:rFonts w:ascii="Arial" w:hAnsi="Arial" w:cs="Arial"/>
          <w:sz w:val="20"/>
          <w:szCs w:val="20"/>
        </w:rPr>
        <w:t>SEF submissions.</w:t>
      </w:r>
      <w:r w:rsidR="004A25A1" w:rsidRPr="005B6D1D">
        <w:rPr>
          <w:rFonts w:ascii="Arial" w:hAnsi="Arial" w:cs="Arial"/>
          <w:sz w:val="20"/>
          <w:szCs w:val="20"/>
        </w:rPr>
        <w:t xml:space="preserve">  </w:t>
      </w:r>
    </w:p>
    <w:p w14:paraId="32E60239" w14:textId="3626C43D" w:rsidR="001E72E3" w:rsidRDefault="004A285E" w:rsidP="00A47179">
      <w:pPr>
        <w:spacing w:before="1" w:after="120" w:line="240" w:lineRule="auto"/>
        <w:ind w:right="139"/>
        <w:jc w:val="both"/>
        <w:rPr>
          <w:rFonts w:ascii="Arial" w:hAnsi="Arial" w:cs="Arial"/>
          <w:sz w:val="20"/>
          <w:szCs w:val="20"/>
        </w:rPr>
      </w:pPr>
      <w:r>
        <w:rPr>
          <w:rFonts w:ascii="Arial" w:hAnsi="Arial" w:cs="Arial"/>
          <w:sz w:val="20"/>
          <w:szCs w:val="20"/>
        </w:rPr>
        <w:t>OSTTRA</w:t>
      </w:r>
      <w:r w:rsidR="009A67BA" w:rsidRPr="005B6D1D">
        <w:rPr>
          <w:rFonts w:ascii="Arial" w:hAnsi="Arial" w:cs="Arial"/>
          <w:sz w:val="20"/>
          <w:szCs w:val="20"/>
        </w:rPr>
        <w:t xml:space="preserve"> SEF reviewed the Swap Execution Facility core principles (“Core Principles”) as set forth in the Commodity Exchange Act (“CEA” or “Act”) and identified that the Rule Amendments may have some bearing on Core Principles</w:t>
      </w:r>
      <w:r w:rsidR="000A3283" w:rsidRPr="005B6D1D">
        <w:rPr>
          <w:rFonts w:ascii="Arial" w:hAnsi="Arial" w:cs="Arial"/>
          <w:sz w:val="20"/>
          <w:szCs w:val="20"/>
        </w:rPr>
        <w:t>, see analysis with core principles analysis table below.</w:t>
      </w:r>
      <w:r w:rsidR="009A67BA" w:rsidRPr="005B6D1D">
        <w:rPr>
          <w:rFonts w:ascii="Arial" w:hAnsi="Arial" w:cs="Arial"/>
          <w:sz w:val="20"/>
          <w:szCs w:val="20"/>
        </w:rPr>
        <w:t xml:space="preserve"> </w:t>
      </w:r>
      <w:r w:rsidR="004A25A1" w:rsidRPr="005B6D1D">
        <w:rPr>
          <w:rFonts w:ascii="Arial" w:hAnsi="Arial" w:cs="Arial"/>
          <w:sz w:val="20"/>
          <w:szCs w:val="20"/>
        </w:rPr>
        <w:t xml:space="preserve">As a result, </w:t>
      </w:r>
      <w:r>
        <w:rPr>
          <w:rFonts w:ascii="Arial" w:hAnsi="Arial" w:cs="Arial"/>
          <w:sz w:val="20"/>
          <w:szCs w:val="20"/>
        </w:rPr>
        <w:t>OSTTRA</w:t>
      </w:r>
      <w:r w:rsidR="004A25A1" w:rsidRPr="005B6D1D">
        <w:rPr>
          <w:rFonts w:ascii="Arial" w:hAnsi="Arial" w:cs="Arial"/>
          <w:sz w:val="20"/>
          <w:szCs w:val="20"/>
        </w:rPr>
        <w:t xml:space="preserve"> SEF is </w:t>
      </w:r>
      <w:r w:rsidR="005D7C99" w:rsidRPr="005B6D1D">
        <w:rPr>
          <w:rFonts w:ascii="Arial" w:hAnsi="Arial" w:cs="Arial"/>
          <w:sz w:val="20"/>
          <w:szCs w:val="20"/>
        </w:rPr>
        <w:t xml:space="preserve">certifying the Rule Amendments </w:t>
      </w:r>
      <w:r w:rsidR="004A25A1" w:rsidRPr="005B6D1D">
        <w:rPr>
          <w:rFonts w:ascii="Arial" w:hAnsi="Arial" w:cs="Arial"/>
          <w:sz w:val="20"/>
          <w:szCs w:val="20"/>
        </w:rPr>
        <w:t xml:space="preserve">to </w:t>
      </w:r>
      <w:r w:rsidR="004E1564" w:rsidRPr="005B6D1D">
        <w:rPr>
          <w:rFonts w:ascii="Arial" w:hAnsi="Arial" w:cs="Arial"/>
          <w:sz w:val="20"/>
          <w:szCs w:val="20"/>
        </w:rPr>
        <w:t>c</w:t>
      </w:r>
      <w:r w:rsidR="004A25A1" w:rsidRPr="005B6D1D">
        <w:rPr>
          <w:rFonts w:ascii="Arial" w:hAnsi="Arial" w:cs="Arial"/>
          <w:sz w:val="20"/>
          <w:szCs w:val="20"/>
        </w:rPr>
        <w:t>ompl</w:t>
      </w:r>
      <w:r w:rsidR="004E1564" w:rsidRPr="005B6D1D">
        <w:rPr>
          <w:rFonts w:ascii="Arial" w:hAnsi="Arial" w:cs="Arial"/>
          <w:sz w:val="20"/>
          <w:szCs w:val="20"/>
        </w:rPr>
        <w:t>y</w:t>
      </w:r>
      <w:r w:rsidR="004A25A1" w:rsidRPr="005B6D1D">
        <w:rPr>
          <w:rFonts w:ascii="Arial" w:hAnsi="Arial" w:cs="Arial"/>
          <w:sz w:val="20"/>
          <w:szCs w:val="20"/>
        </w:rPr>
        <w:t xml:space="preserve"> with the requirements set forth </w:t>
      </w:r>
      <w:r w:rsidR="005D7C99" w:rsidRPr="005B6D1D">
        <w:rPr>
          <w:rFonts w:ascii="Arial" w:hAnsi="Arial" w:cs="Arial"/>
          <w:sz w:val="20"/>
          <w:szCs w:val="20"/>
        </w:rPr>
        <w:t>by the Commissions Regulation</w:t>
      </w:r>
      <w:r w:rsidR="004A25A1" w:rsidRPr="005B6D1D">
        <w:rPr>
          <w:rFonts w:ascii="Arial" w:hAnsi="Arial" w:cs="Arial"/>
          <w:sz w:val="20"/>
          <w:szCs w:val="20"/>
        </w:rPr>
        <w:t xml:space="preserve">.   </w:t>
      </w:r>
    </w:p>
    <w:p w14:paraId="3CCCDFA3" w14:textId="47961753" w:rsidR="009B46E9" w:rsidRPr="005B6D1D" w:rsidRDefault="00865E04" w:rsidP="00A47179">
      <w:pPr>
        <w:spacing w:before="1" w:after="120" w:line="240" w:lineRule="auto"/>
        <w:ind w:right="139"/>
        <w:jc w:val="both"/>
        <w:rPr>
          <w:rFonts w:ascii="Arial" w:hAnsi="Arial" w:cs="Arial"/>
          <w:sz w:val="20"/>
          <w:szCs w:val="20"/>
        </w:rPr>
      </w:pPr>
      <w:r w:rsidRPr="005B6D1D">
        <w:rPr>
          <w:rFonts w:ascii="Arial" w:hAnsi="Arial" w:cs="Arial"/>
          <w:sz w:val="20"/>
          <w:szCs w:val="20"/>
        </w:rPr>
        <w:t>Appendix A</w:t>
      </w:r>
      <w:r w:rsidR="00D95B9B" w:rsidRPr="005B6D1D">
        <w:rPr>
          <w:rFonts w:ascii="Arial" w:hAnsi="Arial" w:cs="Arial"/>
          <w:sz w:val="20"/>
          <w:szCs w:val="20"/>
        </w:rPr>
        <w:t xml:space="preserve"> </w:t>
      </w:r>
      <w:r w:rsidR="00813BB8" w:rsidRPr="005B6D1D">
        <w:rPr>
          <w:rFonts w:ascii="Arial" w:hAnsi="Arial" w:cs="Arial"/>
          <w:sz w:val="20"/>
          <w:szCs w:val="20"/>
        </w:rPr>
        <w:t xml:space="preserve">and </w:t>
      </w:r>
      <w:r w:rsidR="00D95B9B" w:rsidRPr="005B6D1D">
        <w:rPr>
          <w:rFonts w:ascii="Arial" w:hAnsi="Arial" w:cs="Arial"/>
          <w:sz w:val="20"/>
          <w:szCs w:val="20"/>
        </w:rPr>
        <w:t xml:space="preserve">Appendix B provide </w:t>
      </w:r>
      <w:r w:rsidR="00FD3B4F" w:rsidRPr="005B6D1D">
        <w:rPr>
          <w:rFonts w:ascii="Arial" w:hAnsi="Arial" w:cs="Arial"/>
          <w:sz w:val="20"/>
          <w:szCs w:val="20"/>
        </w:rPr>
        <w:t>Exhibit</w:t>
      </w:r>
      <w:r w:rsidR="00813BB8" w:rsidRPr="005B6D1D">
        <w:rPr>
          <w:rFonts w:ascii="Arial" w:hAnsi="Arial" w:cs="Arial"/>
          <w:sz w:val="20"/>
          <w:szCs w:val="20"/>
        </w:rPr>
        <w:t xml:space="preserve"> </w:t>
      </w:r>
      <w:r w:rsidR="00BD6F87">
        <w:rPr>
          <w:rFonts w:ascii="Arial" w:hAnsi="Arial" w:cs="Arial"/>
          <w:sz w:val="20"/>
          <w:szCs w:val="20"/>
        </w:rPr>
        <w:t>A</w:t>
      </w:r>
      <w:r w:rsidR="00D95B9B" w:rsidRPr="005B6D1D">
        <w:rPr>
          <w:rFonts w:ascii="Arial" w:hAnsi="Arial" w:cs="Arial"/>
          <w:sz w:val="20"/>
          <w:szCs w:val="20"/>
        </w:rPr>
        <w:t>, respectively</w:t>
      </w:r>
      <w:r w:rsidR="002E72A5" w:rsidRPr="005B6D1D">
        <w:rPr>
          <w:rFonts w:ascii="Arial" w:hAnsi="Arial" w:cs="Arial"/>
          <w:sz w:val="20"/>
          <w:szCs w:val="20"/>
        </w:rPr>
        <w:t xml:space="preserve"> in black</w:t>
      </w:r>
      <w:r w:rsidR="006F3BC9" w:rsidRPr="005B6D1D">
        <w:rPr>
          <w:rFonts w:ascii="Arial" w:hAnsi="Arial" w:cs="Arial"/>
          <w:sz w:val="20"/>
          <w:szCs w:val="20"/>
        </w:rPr>
        <w:t>l</w:t>
      </w:r>
      <w:r w:rsidR="002E72A5" w:rsidRPr="005B6D1D">
        <w:rPr>
          <w:rFonts w:ascii="Arial" w:hAnsi="Arial" w:cs="Arial"/>
          <w:sz w:val="20"/>
          <w:szCs w:val="20"/>
        </w:rPr>
        <w:t xml:space="preserve">ine </w:t>
      </w:r>
      <w:r w:rsidR="00813BB8" w:rsidRPr="005B6D1D">
        <w:rPr>
          <w:rFonts w:ascii="Arial" w:hAnsi="Arial" w:cs="Arial"/>
          <w:sz w:val="20"/>
          <w:szCs w:val="20"/>
        </w:rPr>
        <w:t xml:space="preserve">and clean </w:t>
      </w:r>
      <w:r w:rsidR="002E72A5" w:rsidRPr="005B6D1D">
        <w:rPr>
          <w:rFonts w:ascii="Arial" w:hAnsi="Arial" w:cs="Arial"/>
          <w:sz w:val="20"/>
          <w:szCs w:val="20"/>
        </w:rPr>
        <w:t>format</w:t>
      </w:r>
      <w:r w:rsidR="00813BB8" w:rsidRPr="005B6D1D">
        <w:rPr>
          <w:rFonts w:ascii="Arial" w:hAnsi="Arial" w:cs="Arial"/>
          <w:sz w:val="20"/>
          <w:szCs w:val="20"/>
        </w:rPr>
        <w:t>s</w:t>
      </w:r>
      <w:r w:rsidR="00D95B9B" w:rsidRPr="005B6D1D">
        <w:rPr>
          <w:rFonts w:ascii="Arial" w:hAnsi="Arial" w:cs="Arial"/>
          <w:sz w:val="20"/>
          <w:szCs w:val="20"/>
        </w:rPr>
        <w:t xml:space="preserve">. </w:t>
      </w:r>
      <w:r w:rsidR="001A337E">
        <w:rPr>
          <w:rFonts w:ascii="Arial" w:hAnsi="Arial" w:cs="Arial"/>
          <w:sz w:val="20"/>
          <w:szCs w:val="20"/>
        </w:rPr>
        <w:t>Appendix C, D</w:t>
      </w:r>
      <w:r w:rsidR="008033B6">
        <w:rPr>
          <w:rFonts w:ascii="Arial" w:hAnsi="Arial" w:cs="Arial"/>
          <w:sz w:val="20"/>
          <w:szCs w:val="20"/>
        </w:rPr>
        <w:t>, E</w:t>
      </w:r>
      <w:r w:rsidR="009261D2">
        <w:rPr>
          <w:rFonts w:ascii="Arial" w:hAnsi="Arial" w:cs="Arial"/>
          <w:sz w:val="20"/>
          <w:szCs w:val="20"/>
        </w:rPr>
        <w:t>, F, G, H,</w:t>
      </w:r>
      <w:r w:rsidR="00BB059F">
        <w:rPr>
          <w:rFonts w:ascii="Arial" w:hAnsi="Arial" w:cs="Arial"/>
          <w:sz w:val="20"/>
          <w:szCs w:val="20"/>
        </w:rPr>
        <w:t xml:space="preserve"> </w:t>
      </w:r>
      <w:r w:rsidR="00BD6F87">
        <w:rPr>
          <w:rFonts w:ascii="Arial" w:hAnsi="Arial" w:cs="Arial"/>
          <w:sz w:val="20"/>
          <w:szCs w:val="20"/>
        </w:rPr>
        <w:t xml:space="preserve">provide Exhibits D, D1, D2, D3, D4, and D4a. Appendix </w:t>
      </w:r>
      <w:r w:rsidR="00BB059F">
        <w:rPr>
          <w:rFonts w:ascii="Arial" w:hAnsi="Arial" w:cs="Arial"/>
          <w:sz w:val="20"/>
          <w:szCs w:val="20"/>
        </w:rPr>
        <w:t>I</w:t>
      </w:r>
      <w:r w:rsidR="00BD6F87">
        <w:rPr>
          <w:rFonts w:ascii="Arial" w:hAnsi="Arial" w:cs="Arial"/>
          <w:sz w:val="20"/>
          <w:szCs w:val="20"/>
        </w:rPr>
        <w:t xml:space="preserve"> and</w:t>
      </w:r>
      <w:r w:rsidR="00BB059F">
        <w:rPr>
          <w:rFonts w:ascii="Arial" w:hAnsi="Arial" w:cs="Arial"/>
          <w:sz w:val="20"/>
          <w:szCs w:val="20"/>
        </w:rPr>
        <w:t xml:space="preserve"> </w:t>
      </w:r>
      <w:proofErr w:type="gramStart"/>
      <w:r w:rsidR="00BB059F">
        <w:rPr>
          <w:rFonts w:ascii="Arial" w:hAnsi="Arial" w:cs="Arial"/>
          <w:sz w:val="20"/>
          <w:szCs w:val="20"/>
        </w:rPr>
        <w:t>J,</w:t>
      </w:r>
      <w:proofErr w:type="gramEnd"/>
      <w:r w:rsidR="008033B6">
        <w:rPr>
          <w:rFonts w:ascii="Arial" w:hAnsi="Arial" w:cs="Arial"/>
          <w:sz w:val="20"/>
          <w:szCs w:val="20"/>
        </w:rPr>
        <w:t xml:space="preserve"> provide Exhibit </w:t>
      </w:r>
      <w:r w:rsidR="00BD6F87">
        <w:rPr>
          <w:rFonts w:ascii="Arial" w:hAnsi="Arial" w:cs="Arial"/>
          <w:sz w:val="20"/>
          <w:szCs w:val="20"/>
        </w:rPr>
        <w:t>L in clean</w:t>
      </w:r>
      <w:r w:rsidR="00292C30">
        <w:rPr>
          <w:rFonts w:ascii="Arial" w:hAnsi="Arial" w:cs="Arial"/>
          <w:sz w:val="20"/>
          <w:szCs w:val="20"/>
        </w:rPr>
        <w:t xml:space="preserve"> </w:t>
      </w:r>
      <w:r w:rsidR="00292C30">
        <w:rPr>
          <w:rFonts w:ascii="Arial" w:hAnsi="Arial" w:cs="Arial"/>
          <w:sz w:val="20"/>
          <w:szCs w:val="20"/>
        </w:rPr>
        <w:lastRenderedPageBreak/>
        <w:t xml:space="preserve">and blackline formats, respectively. Appendix K and </w:t>
      </w:r>
      <w:proofErr w:type="gramStart"/>
      <w:r w:rsidR="00292C30">
        <w:rPr>
          <w:rFonts w:ascii="Arial" w:hAnsi="Arial" w:cs="Arial"/>
          <w:sz w:val="20"/>
          <w:szCs w:val="20"/>
        </w:rPr>
        <w:t>L</w:t>
      </w:r>
      <w:r w:rsidR="008033B6">
        <w:rPr>
          <w:rFonts w:ascii="Arial" w:hAnsi="Arial" w:cs="Arial"/>
          <w:sz w:val="20"/>
          <w:szCs w:val="20"/>
        </w:rPr>
        <w:t>,</w:t>
      </w:r>
      <w:proofErr w:type="gramEnd"/>
      <w:r w:rsidR="00292C30">
        <w:rPr>
          <w:rFonts w:ascii="Arial" w:hAnsi="Arial" w:cs="Arial"/>
          <w:sz w:val="20"/>
          <w:szCs w:val="20"/>
        </w:rPr>
        <w:t xml:space="preserve"> provide Exhibit P in clean and blackline formats, respectively. </w:t>
      </w:r>
      <w:r w:rsidR="008033B6">
        <w:rPr>
          <w:rFonts w:ascii="Arial" w:hAnsi="Arial" w:cs="Arial"/>
          <w:sz w:val="20"/>
          <w:szCs w:val="20"/>
        </w:rPr>
        <w:t xml:space="preserve"> Confidential treatment is requested for </w:t>
      </w:r>
      <w:r w:rsidR="00292C30">
        <w:rPr>
          <w:rFonts w:ascii="Arial" w:hAnsi="Arial" w:cs="Arial"/>
          <w:sz w:val="20"/>
          <w:szCs w:val="20"/>
        </w:rPr>
        <w:t>Appendix</w:t>
      </w:r>
      <w:r w:rsidR="008033B6">
        <w:rPr>
          <w:rFonts w:ascii="Arial" w:hAnsi="Arial" w:cs="Arial"/>
          <w:sz w:val="20"/>
          <w:szCs w:val="20"/>
        </w:rPr>
        <w:t xml:space="preserve"> </w:t>
      </w:r>
      <w:r w:rsidR="00292C30">
        <w:rPr>
          <w:rFonts w:ascii="Arial" w:hAnsi="Arial" w:cs="Arial"/>
          <w:sz w:val="20"/>
          <w:szCs w:val="20"/>
        </w:rPr>
        <w:t>A</w:t>
      </w:r>
      <w:r w:rsidR="008033B6">
        <w:rPr>
          <w:rFonts w:ascii="Arial" w:hAnsi="Arial" w:cs="Arial"/>
          <w:sz w:val="20"/>
          <w:szCs w:val="20"/>
        </w:rPr>
        <w:t>-</w:t>
      </w:r>
      <w:r w:rsidR="00292C30">
        <w:rPr>
          <w:rFonts w:ascii="Arial" w:hAnsi="Arial" w:cs="Arial"/>
          <w:sz w:val="20"/>
          <w:szCs w:val="20"/>
        </w:rPr>
        <w:t>L</w:t>
      </w:r>
      <w:r w:rsidR="008033B6">
        <w:rPr>
          <w:rFonts w:ascii="Arial" w:hAnsi="Arial" w:cs="Arial"/>
          <w:sz w:val="20"/>
          <w:szCs w:val="20"/>
        </w:rPr>
        <w:t xml:space="preserve">. </w:t>
      </w:r>
    </w:p>
    <w:p w14:paraId="7F205201" w14:textId="2BCEE732" w:rsidR="004A25A1" w:rsidRPr="00666B86" w:rsidRDefault="00E84853" w:rsidP="00A47179">
      <w:pPr>
        <w:spacing w:line="240" w:lineRule="auto"/>
        <w:jc w:val="both"/>
        <w:rPr>
          <w:rFonts w:ascii="Arial" w:hAnsi="Arial"/>
          <w:sz w:val="20"/>
          <w:lang w:bidi="en-US"/>
        </w:rPr>
      </w:pPr>
      <w:r w:rsidRPr="005B6D1D">
        <w:rPr>
          <w:rFonts w:ascii="Arial" w:eastAsia="Times New Roman" w:hAnsi="Arial" w:cs="Arial"/>
          <w:sz w:val="20"/>
          <w:szCs w:val="20"/>
        </w:rPr>
        <w:t>Pursuant to Section 5c(c) of the Commodity Exchange Act</w:t>
      </w:r>
      <w:r w:rsidR="001F2FB7" w:rsidRPr="005B6D1D">
        <w:rPr>
          <w:rFonts w:ascii="Arial" w:eastAsia="Times New Roman" w:hAnsi="Arial" w:cs="Arial"/>
          <w:sz w:val="20"/>
          <w:szCs w:val="20"/>
        </w:rPr>
        <w:t xml:space="preserve"> (the “Act”) and Regulation</w:t>
      </w:r>
      <w:r w:rsidR="00725358" w:rsidRPr="005B6D1D">
        <w:rPr>
          <w:rFonts w:ascii="Arial" w:eastAsia="Times New Roman" w:hAnsi="Arial" w:cs="Arial"/>
          <w:sz w:val="20"/>
          <w:szCs w:val="20"/>
        </w:rPr>
        <w:t>s 37.3(b)3</w:t>
      </w:r>
      <w:r w:rsidR="00292C30">
        <w:rPr>
          <w:rFonts w:ascii="Arial" w:eastAsia="Times New Roman" w:hAnsi="Arial" w:cs="Arial"/>
          <w:sz w:val="20"/>
          <w:szCs w:val="20"/>
        </w:rPr>
        <w:t>,</w:t>
      </w:r>
      <w:r w:rsidRPr="005B6D1D">
        <w:rPr>
          <w:rFonts w:ascii="Arial" w:eastAsia="Times New Roman" w:hAnsi="Arial" w:cs="Arial"/>
          <w:sz w:val="20"/>
          <w:szCs w:val="20"/>
        </w:rPr>
        <w:t xml:space="preserve"> </w:t>
      </w:r>
      <w:r w:rsidR="00407215">
        <w:rPr>
          <w:rFonts w:ascii="Arial" w:eastAsia="Times New Roman" w:hAnsi="Arial" w:cs="Arial"/>
          <w:sz w:val="20"/>
          <w:szCs w:val="20"/>
        </w:rPr>
        <w:t>OSTTRA</w:t>
      </w:r>
      <w:r w:rsidR="003D10D4" w:rsidRPr="005B6D1D">
        <w:rPr>
          <w:rFonts w:ascii="Arial" w:eastAsia="Times New Roman" w:hAnsi="Arial" w:cs="Arial"/>
          <w:sz w:val="20"/>
          <w:szCs w:val="20"/>
        </w:rPr>
        <w:t xml:space="preserve"> </w:t>
      </w:r>
      <w:r w:rsidR="001714BA" w:rsidRPr="005B6D1D">
        <w:rPr>
          <w:rFonts w:ascii="Arial" w:eastAsia="Times New Roman" w:hAnsi="Arial" w:cs="Arial"/>
          <w:sz w:val="20"/>
          <w:szCs w:val="20"/>
        </w:rPr>
        <w:t>SEF hereby certifies</w:t>
      </w:r>
      <w:r w:rsidR="001714BA" w:rsidRPr="001714BA">
        <w:rPr>
          <w:rFonts w:ascii="Arial" w:eastAsia="Times New Roman" w:hAnsi="Arial" w:cs="Arial"/>
          <w:sz w:val="20"/>
          <w:szCs w:val="20"/>
        </w:rPr>
        <w:t xml:space="preserve"> that</w:t>
      </w:r>
      <w:r w:rsidR="004A25A1">
        <w:rPr>
          <w:rFonts w:ascii="Arial" w:eastAsia="Times New Roman" w:hAnsi="Arial" w:cs="Arial"/>
          <w:sz w:val="20"/>
          <w:szCs w:val="20"/>
        </w:rPr>
        <w:t xml:space="preserve"> </w:t>
      </w:r>
      <w:r w:rsidR="004E1564">
        <w:rPr>
          <w:rFonts w:ascii="Arial" w:eastAsia="Times New Roman" w:hAnsi="Arial" w:cs="Arial"/>
          <w:sz w:val="20"/>
          <w:szCs w:val="20"/>
        </w:rPr>
        <w:t>the</w:t>
      </w:r>
      <w:r w:rsidR="004A25A1" w:rsidRPr="00666B86">
        <w:rPr>
          <w:rFonts w:ascii="Arial" w:hAnsi="Arial"/>
          <w:sz w:val="20"/>
          <w:lang w:bidi="en-US"/>
        </w:rPr>
        <w:t xml:space="preserve"> </w:t>
      </w:r>
      <w:r w:rsidR="00292C30">
        <w:rPr>
          <w:rFonts w:ascii="Arial" w:hAnsi="Arial"/>
          <w:sz w:val="20"/>
          <w:lang w:bidi="en-US"/>
        </w:rPr>
        <w:t>Form SEF</w:t>
      </w:r>
      <w:r w:rsidR="003D10D4">
        <w:rPr>
          <w:rFonts w:ascii="Arial" w:hAnsi="Arial"/>
          <w:sz w:val="20"/>
          <w:lang w:bidi="en-US"/>
        </w:rPr>
        <w:t xml:space="preserve"> Amendments</w:t>
      </w:r>
      <w:r w:rsidR="004A25A1" w:rsidRPr="00666B86">
        <w:rPr>
          <w:rFonts w:ascii="Arial" w:hAnsi="Arial"/>
          <w:sz w:val="20"/>
          <w:lang w:bidi="en-US"/>
        </w:rPr>
        <w:t xml:space="preserve"> comply with the Act</w:t>
      </w:r>
      <w:r w:rsidR="007F5F70">
        <w:rPr>
          <w:rFonts w:ascii="Arial" w:hAnsi="Arial"/>
          <w:sz w:val="20"/>
          <w:lang w:bidi="en-US"/>
        </w:rPr>
        <w:t xml:space="preserve">, as amended, </w:t>
      </w:r>
      <w:r w:rsidR="004A25A1" w:rsidRPr="00666B86">
        <w:rPr>
          <w:rFonts w:ascii="Arial" w:hAnsi="Arial"/>
          <w:sz w:val="20"/>
          <w:lang w:bidi="en-US"/>
        </w:rPr>
        <w:t xml:space="preserve">and </w:t>
      </w:r>
      <w:r w:rsidR="004E1564">
        <w:rPr>
          <w:rFonts w:ascii="Arial" w:hAnsi="Arial"/>
          <w:sz w:val="20"/>
          <w:lang w:bidi="en-US"/>
        </w:rPr>
        <w:t xml:space="preserve">the Commission’s </w:t>
      </w:r>
      <w:r w:rsidR="004A25A1" w:rsidRPr="00666B86">
        <w:rPr>
          <w:rFonts w:ascii="Arial" w:hAnsi="Arial"/>
          <w:sz w:val="20"/>
          <w:lang w:bidi="en-US"/>
        </w:rPr>
        <w:t>regulations thereunder. There were no substantive opposing views to this proposal.</w:t>
      </w:r>
    </w:p>
    <w:p w14:paraId="78A66F76" w14:textId="1073B35B" w:rsidR="004E1564" w:rsidRDefault="00407215" w:rsidP="00A47179">
      <w:pPr>
        <w:spacing w:after="0" w:line="240" w:lineRule="auto"/>
        <w:jc w:val="both"/>
        <w:rPr>
          <w:rFonts w:ascii="Arial" w:eastAsia="Times New Roman" w:hAnsi="Arial" w:cs="Arial"/>
          <w:sz w:val="20"/>
          <w:szCs w:val="20"/>
        </w:rPr>
      </w:pPr>
      <w:bookmarkStart w:id="2" w:name="OLE_LINK3"/>
      <w:bookmarkStart w:id="3" w:name="OLE_LINK4"/>
      <w:r>
        <w:rPr>
          <w:rFonts w:ascii="Arial" w:eastAsia="Times New Roman" w:hAnsi="Arial" w:cs="Arial"/>
          <w:sz w:val="20"/>
          <w:szCs w:val="20"/>
        </w:rPr>
        <w:t>OSTTRA SEF</w:t>
      </w:r>
      <w:r w:rsidR="003722C5" w:rsidRPr="001714BA">
        <w:rPr>
          <w:rFonts w:ascii="Arial" w:eastAsia="Times New Roman" w:hAnsi="Arial" w:cs="Arial"/>
          <w:sz w:val="20"/>
          <w:szCs w:val="20"/>
        </w:rPr>
        <w:t xml:space="preserve"> certifies that this submission has been concurrently posted </w:t>
      </w:r>
      <w:r w:rsidR="00C208D2" w:rsidRPr="001714BA">
        <w:rPr>
          <w:rFonts w:ascii="Arial" w:eastAsia="Times New Roman" w:hAnsi="Arial" w:cs="Arial"/>
          <w:sz w:val="20"/>
          <w:szCs w:val="20"/>
        </w:rPr>
        <w:t xml:space="preserve">on </w:t>
      </w:r>
      <w:r w:rsidR="00E400CA" w:rsidRPr="001714BA">
        <w:rPr>
          <w:rFonts w:ascii="Arial" w:eastAsia="Times New Roman" w:hAnsi="Arial" w:cs="Arial"/>
          <w:sz w:val="20"/>
          <w:szCs w:val="20"/>
        </w:rPr>
        <w:t>its</w:t>
      </w:r>
      <w:r w:rsidR="003722C5" w:rsidRPr="001714BA">
        <w:rPr>
          <w:rFonts w:ascii="Arial" w:eastAsia="Times New Roman" w:hAnsi="Arial" w:cs="Arial"/>
          <w:sz w:val="20"/>
          <w:szCs w:val="20"/>
        </w:rPr>
        <w:t xml:space="preserve"> website at</w:t>
      </w:r>
      <w:r w:rsidR="009B4299">
        <w:rPr>
          <w:rFonts w:ascii="Arial" w:eastAsia="Times New Roman" w:hAnsi="Arial" w:cs="Arial"/>
          <w:sz w:val="20"/>
          <w:szCs w:val="20"/>
        </w:rPr>
        <w:t xml:space="preserve"> </w:t>
      </w:r>
      <w:r w:rsidR="009B4299" w:rsidRPr="009B4299">
        <w:rPr>
          <w:rFonts w:ascii="Arial" w:eastAsia="Times New Roman" w:hAnsi="Arial" w:cs="Arial"/>
          <w:sz w:val="20"/>
          <w:szCs w:val="20"/>
        </w:rPr>
        <w:t>https://osttra.com/osttra-sef/</w:t>
      </w:r>
      <w:r w:rsidR="003722C5" w:rsidRPr="001714BA">
        <w:rPr>
          <w:rFonts w:ascii="Arial" w:eastAsia="Times New Roman" w:hAnsi="Arial" w:cs="Arial"/>
          <w:sz w:val="20"/>
          <w:szCs w:val="20"/>
        </w:rPr>
        <w:t>.</w:t>
      </w:r>
      <w:r w:rsidR="008D220E">
        <w:rPr>
          <w:rFonts w:ascii="Arial" w:eastAsia="Times New Roman" w:hAnsi="Arial" w:cs="Arial"/>
          <w:sz w:val="20"/>
          <w:szCs w:val="20"/>
        </w:rPr>
        <w:t xml:space="preserve"> </w:t>
      </w:r>
      <w:bookmarkEnd w:id="2"/>
      <w:bookmarkEnd w:id="3"/>
    </w:p>
    <w:p w14:paraId="6ACFEC53" w14:textId="77777777" w:rsidR="004E1564" w:rsidRDefault="004E1564" w:rsidP="00A47179">
      <w:pPr>
        <w:spacing w:after="0" w:line="240" w:lineRule="auto"/>
        <w:jc w:val="both"/>
        <w:rPr>
          <w:rFonts w:ascii="Arial" w:eastAsia="Times New Roman" w:hAnsi="Arial" w:cs="Arial"/>
          <w:sz w:val="20"/>
          <w:szCs w:val="20"/>
        </w:rPr>
      </w:pPr>
    </w:p>
    <w:p w14:paraId="1EADF74C" w14:textId="60E0A0B7" w:rsidR="00B43392" w:rsidRPr="001714BA" w:rsidRDefault="00B43392" w:rsidP="00A47179">
      <w:pPr>
        <w:spacing w:after="0" w:line="240" w:lineRule="auto"/>
        <w:jc w:val="both"/>
        <w:rPr>
          <w:rFonts w:ascii="Arial" w:eastAsia="Arial" w:hAnsi="Arial" w:cs="Arial"/>
          <w:sz w:val="20"/>
          <w:szCs w:val="20"/>
        </w:rPr>
      </w:pPr>
      <w:r w:rsidRPr="001714BA">
        <w:rPr>
          <w:rFonts w:ascii="Arial" w:eastAsia="Arial" w:hAnsi="Arial" w:cs="Arial"/>
          <w:spacing w:val="-1"/>
          <w:sz w:val="20"/>
          <w:szCs w:val="20"/>
        </w:rPr>
        <w:t>I</w:t>
      </w:r>
      <w:r w:rsidRPr="001714BA">
        <w:rPr>
          <w:rFonts w:ascii="Arial" w:eastAsia="Arial" w:hAnsi="Arial" w:cs="Arial"/>
          <w:sz w:val="20"/>
          <w:szCs w:val="20"/>
        </w:rPr>
        <w:t>f</w:t>
      </w:r>
      <w:r w:rsidRPr="001714BA">
        <w:rPr>
          <w:rFonts w:ascii="Arial" w:eastAsia="Arial" w:hAnsi="Arial" w:cs="Arial"/>
          <w:spacing w:val="-2"/>
          <w:sz w:val="20"/>
          <w:szCs w:val="20"/>
        </w:rPr>
        <w:t xml:space="preserve"> </w:t>
      </w:r>
      <w:r w:rsidRPr="001714BA">
        <w:rPr>
          <w:rFonts w:ascii="Arial" w:eastAsia="Arial" w:hAnsi="Arial" w:cs="Arial"/>
          <w:spacing w:val="-7"/>
          <w:sz w:val="20"/>
          <w:szCs w:val="20"/>
        </w:rPr>
        <w:t>y</w:t>
      </w:r>
      <w:r w:rsidRPr="001714BA">
        <w:rPr>
          <w:rFonts w:ascii="Arial" w:eastAsia="Arial" w:hAnsi="Arial" w:cs="Arial"/>
          <w:spacing w:val="2"/>
          <w:sz w:val="20"/>
          <w:szCs w:val="20"/>
        </w:rPr>
        <w:t>o</w:t>
      </w:r>
      <w:r w:rsidRPr="001714BA">
        <w:rPr>
          <w:rFonts w:ascii="Arial" w:eastAsia="Arial" w:hAnsi="Arial" w:cs="Arial"/>
          <w:sz w:val="20"/>
          <w:szCs w:val="20"/>
        </w:rPr>
        <w:t>u</w:t>
      </w:r>
      <w:r w:rsidRPr="001714BA">
        <w:rPr>
          <w:rFonts w:ascii="Arial" w:eastAsia="Arial" w:hAnsi="Arial" w:cs="Arial"/>
          <w:spacing w:val="-6"/>
          <w:sz w:val="20"/>
          <w:szCs w:val="20"/>
        </w:rPr>
        <w:t xml:space="preserve"> </w:t>
      </w:r>
      <w:r w:rsidRPr="001714BA">
        <w:rPr>
          <w:rFonts w:ascii="Arial" w:eastAsia="Arial" w:hAnsi="Arial" w:cs="Arial"/>
          <w:sz w:val="20"/>
          <w:szCs w:val="20"/>
        </w:rPr>
        <w:t>r</w:t>
      </w:r>
      <w:r w:rsidRPr="001714BA">
        <w:rPr>
          <w:rFonts w:ascii="Arial" w:eastAsia="Arial" w:hAnsi="Arial" w:cs="Arial"/>
          <w:spacing w:val="-1"/>
          <w:sz w:val="20"/>
          <w:szCs w:val="20"/>
        </w:rPr>
        <w:t>e</w:t>
      </w:r>
      <w:r w:rsidRPr="001714BA">
        <w:rPr>
          <w:rFonts w:ascii="Arial" w:eastAsia="Arial" w:hAnsi="Arial" w:cs="Arial"/>
          <w:spacing w:val="2"/>
          <w:sz w:val="20"/>
          <w:szCs w:val="20"/>
        </w:rPr>
        <w:t>q</w:t>
      </w:r>
      <w:r w:rsidRPr="001714BA">
        <w:rPr>
          <w:rFonts w:ascii="Arial" w:eastAsia="Arial" w:hAnsi="Arial" w:cs="Arial"/>
          <w:spacing w:val="-1"/>
          <w:sz w:val="20"/>
          <w:szCs w:val="20"/>
        </w:rPr>
        <w:t>ui</w:t>
      </w:r>
      <w:r w:rsidRPr="001714BA">
        <w:rPr>
          <w:rFonts w:ascii="Arial" w:eastAsia="Arial" w:hAnsi="Arial" w:cs="Arial"/>
          <w:sz w:val="20"/>
          <w:szCs w:val="20"/>
        </w:rPr>
        <w:t>re</w:t>
      </w:r>
      <w:r w:rsidRPr="001714BA">
        <w:rPr>
          <w:rFonts w:ascii="Arial" w:eastAsia="Arial" w:hAnsi="Arial" w:cs="Arial"/>
          <w:spacing w:val="-5"/>
          <w:sz w:val="20"/>
          <w:szCs w:val="20"/>
        </w:rPr>
        <w:t xml:space="preserve"> </w:t>
      </w:r>
      <w:r w:rsidRPr="001714BA">
        <w:rPr>
          <w:rFonts w:ascii="Arial" w:eastAsia="Arial" w:hAnsi="Arial" w:cs="Arial"/>
          <w:spacing w:val="-1"/>
          <w:sz w:val="20"/>
          <w:szCs w:val="20"/>
        </w:rPr>
        <w:t>a</w:t>
      </w:r>
      <w:r w:rsidRPr="001714BA">
        <w:rPr>
          <w:rFonts w:ascii="Arial" w:eastAsia="Arial" w:hAnsi="Arial" w:cs="Arial"/>
          <w:spacing w:val="4"/>
          <w:sz w:val="20"/>
          <w:szCs w:val="20"/>
        </w:rPr>
        <w:t>n</w:t>
      </w:r>
      <w:r w:rsidRPr="001714BA">
        <w:rPr>
          <w:rFonts w:ascii="Arial" w:eastAsia="Arial" w:hAnsi="Arial" w:cs="Arial"/>
          <w:sz w:val="20"/>
          <w:szCs w:val="20"/>
        </w:rPr>
        <w:t>y</w:t>
      </w:r>
      <w:r w:rsidRPr="001714BA">
        <w:rPr>
          <w:rFonts w:ascii="Arial" w:eastAsia="Arial" w:hAnsi="Arial" w:cs="Arial"/>
          <w:spacing w:val="-9"/>
          <w:sz w:val="20"/>
          <w:szCs w:val="20"/>
        </w:rPr>
        <w:t xml:space="preserve"> </w:t>
      </w:r>
      <w:r w:rsidRPr="001714BA">
        <w:rPr>
          <w:rFonts w:ascii="Arial" w:eastAsia="Arial" w:hAnsi="Arial" w:cs="Arial"/>
          <w:spacing w:val="2"/>
          <w:sz w:val="20"/>
          <w:szCs w:val="20"/>
        </w:rPr>
        <w:t>a</w:t>
      </w:r>
      <w:r w:rsidRPr="001714BA">
        <w:rPr>
          <w:rFonts w:ascii="Arial" w:eastAsia="Arial" w:hAnsi="Arial" w:cs="Arial"/>
          <w:spacing w:val="-1"/>
          <w:sz w:val="20"/>
          <w:szCs w:val="20"/>
        </w:rPr>
        <w:t>d</w:t>
      </w:r>
      <w:r w:rsidRPr="001714BA">
        <w:rPr>
          <w:rFonts w:ascii="Arial" w:eastAsia="Arial" w:hAnsi="Arial" w:cs="Arial"/>
          <w:spacing w:val="2"/>
          <w:sz w:val="20"/>
          <w:szCs w:val="20"/>
        </w:rPr>
        <w:t>d</w:t>
      </w:r>
      <w:r w:rsidRPr="001714BA">
        <w:rPr>
          <w:rFonts w:ascii="Arial" w:eastAsia="Arial" w:hAnsi="Arial" w:cs="Arial"/>
          <w:spacing w:val="-1"/>
          <w:sz w:val="20"/>
          <w:szCs w:val="20"/>
        </w:rPr>
        <w:t>it</w:t>
      </w:r>
      <w:r w:rsidRPr="001714BA">
        <w:rPr>
          <w:rFonts w:ascii="Arial" w:eastAsia="Arial" w:hAnsi="Arial" w:cs="Arial"/>
          <w:spacing w:val="1"/>
          <w:sz w:val="20"/>
          <w:szCs w:val="20"/>
        </w:rPr>
        <w:t>i</w:t>
      </w:r>
      <w:r w:rsidRPr="001714BA">
        <w:rPr>
          <w:rFonts w:ascii="Arial" w:eastAsia="Arial" w:hAnsi="Arial" w:cs="Arial"/>
          <w:spacing w:val="-1"/>
          <w:sz w:val="20"/>
          <w:szCs w:val="20"/>
        </w:rPr>
        <w:t>on</w:t>
      </w:r>
      <w:r w:rsidRPr="001714BA">
        <w:rPr>
          <w:rFonts w:ascii="Arial" w:eastAsia="Arial" w:hAnsi="Arial" w:cs="Arial"/>
          <w:spacing w:val="2"/>
          <w:sz w:val="20"/>
          <w:szCs w:val="20"/>
        </w:rPr>
        <w:t>a</w:t>
      </w:r>
      <w:r w:rsidRPr="001714BA">
        <w:rPr>
          <w:rFonts w:ascii="Arial" w:eastAsia="Arial" w:hAnsi="Arial" w:cs="Arial"/>
          <w:sz w:val="20"/>
          <w:szCs w:val="20"/>
        </w:rPr>
        <w:t>l</w:t>
      </w:r>
      <w:r w:rsidRPr="001714BA">
        <w:rPr>
          <w:rFonts w:ascii="Arial" w:eastAsia="Arial" w:hAnsi="Arial" w:cs="Arial"/>
          <w:spacing w:val="-7"/>
          <w:sz w:val="20"/>
          <w:szCs w:val="20"/>
        </w:rPr>
        <w:t xml:space="preserve"> </w:t>
      </w:r>
      <w:r w:rsidRPr="001714BA">
        <w:rPr>
          <w:rFonts w:ascii="Arial" w:eastAsia="Arial" w:hAnsi="Arial" w:cs="Arial"/>
          <w:spacing w:val="1"/>
          <w:sz w:val="20"/>
          <w:szCs w:val="20"/>
        </w:rPr>
        <w:t>i</w:t>
      </w:r>
      <w:r w:rsidRPr="001714BA">
        <w:rPr>
          <w:rFonts w:ascii="Arial" w:eastAsia="Arial" w:hAnsi="Arial" w:cs="Arial"/>
          <w:spacing w:val="-1"/>
          <w:sz w:val="20"/>
          <w:szCs w:val="20"/>
        </w:rPr>
        <w:t>n</w:t>
      </w:r>
      <w:r w:rsidRPr="001714BA">
        <w:rPr>
          <w:rFonts w:ascii="Arial" w:eastAsia="Arial" w:hAnsi="Arial" w:cs="Arial"/>
          <w:spacing w:val="2"/>
          <w:sz w:val="20"/>
          <w:szCs w:val="20"/>
        </w:rPr>
        <w:t>f</w:t>
      </w:r>
      <w:r w:rsidRPr="001714BA">
        <w:rPr>
          <w:rFonts w:ascii="Arial" w:eastAsia="Arial" w:hAnsi="Arial" w:cs="Arial"/>
          <w:spacing w:val="-1"/>
          <w:sz w:val="20"/>
          <w:szCs w:val="20"/>
        </w:rPr>
        <w:t>o</w:t>
      </w:r>
      <w:r w:rsidRPr="001714BA">
        <w:rPr>
          <w:rFonts w:ascii="Arial" w:eastAsia="Arial" w:hAnsi="Arial" w:cs="Arial"/>
          <w:spacing w:val="-2"/>
          <w:sz w:val="20"/>
          <w:szCs w:val="20"/>
        </w:rPr>
        <w:t>r</w:t>
      </w:r>
      <w:r w:rsidRPr="001714BA">
        <w:rPr>
          <w:rFonts w:ascii="Arial" w:eastAsia="Arial" w:hAnsi="Arial" w:cs="Arial"/>
          <w:spacing w:val="4"/>
          <w:sz w:val="20"/>
          <w:szCs w:val="20"/>
        </w:rPr>
        <w:t>m</w:t>
      </w:r>
      <w:r w:rsidRPr="001714BA">
        <w:rPr>
          <w:rFonts w:ascii="Arial" w:eastAsia="Arial" w:hAnsi="Arial" w:cs="Arial"/>
          <w:spacing w:val="-1"/>
          <w:sz w:val="20"/>
          <w:szCs w:val="20"/>
        </w:rPr>
        <w:t>atio</w:t>
      </w:r>
      <w:r w:rsidRPr="001714BA">
        <w:rPr>
          <w:rFonts w:ascii="Arial" w:eastAsia="Arial" w:hAnsi="Arial" w:cs="Arial"/>
          <w:sz w:val="20"/>
          <w:szCs w:val="20"/>
        </w:rPr>
        <w:t>n</w:t>
      </w:r>
      <w:r w:rsidRPr="001714BA">
        <w:rPr>
          <w:rFonts w:ascii="Arial" w:eastAsia="Arial" w:hAnsi="Arial" w:cs="Arial"/>
          <w:spacing w:val="-6"/>
          <w:sz w:val="20"/>
          <w:szCs w:val="20"/>
        </w:rPr>
        <w:t xml:space="preserve"> </w:t>
      </w:r>
      <w:r w:rsidRPr="001714BA">
        <w:rPr>
          <w:rFonts w:ascii="Arial" w:eastAsia="Arial" w:hAnsi="Arial" w:cs="Arial"/>
          <w:sz w:val="20"/>
          <w:szCs w:val="20"/>
        </w:rPr>
        <w:t>r</w:t>
      </w:r>
      <w:r w:rsidRPr="001714BA">
        <w:rPr>
          <w:rFonts w:ascii="Arial" w:eastAsia="Arial" w:hAnsi="Arial" w:cs="Arial"/>
          <w:spacing w:val="2"/>
          <w:sz w:val="20"/>
          <w:szCs w:val="20"/>
        </w:rPr>
        <w:t>e</w:t>
      </w:r>
      <w:r w:rsidRPr="001714BA">
        <w:rPr>
          <w:rFonts w:ascii="Arial" w:eastAsia="Arial" w:hAnsi="Arial" w:cs="Arial"/>
          <w:spacing w:val="-1"/>
          <w:sz w:val="20"/>
          <w:szCs w:val="20"/>
        </w:rPr>
        <w:t>ga</w:t>
      </w:r>
      <w:r w:rsidRPr="001714BA">
        <w:rPr>
          <w:rFonts w:ascii="Arial" w:eastAsia="Arial" w:hAnsi="Arial" w:cs="Arial"/>
          <w:sz w:val="20"/>
          <w:szCs w:val="20"/>
        </w:rPr>
        <w:t>r</w:t>
      </w:r>
      <w:r w:rsidRPr="001714BA">
        <w:rPr>
          <w:rFonts w:ascii="Arial" w:eastAsia="Arial" w:hAnsi="Arial" w:cs="Arial"/>
          <w:spacing w:val="2"/>
          <w:sz w:val="20"/>
          <w:szCs w:val="20"/>
        </w:rPr>
        <w:t>d</w:t>
      </w:r>
      <w:r w:rsidRPr="001714BA">
        <w:rPr>
          <w:rFonts w:ascii="Arial" w:eastAsia="Arial" w:hAnsi="Arial" w:cs="Arial"/>
          <w:spacing w:val="-1"/>
          <w:sz w:val="20"/>
          <w:szCs w:val="20"/>
        </w:rPr>
        <w:t>in</w:t>
      </w:r>
      <w:r w:rsidRPr="001714BA">
        <w:rPr>
          <w:rFonts w:ascii="Arial" w:eastAsia="Arial" w:hAnsi="Arial" w:cs="Arial"/>
          <w:sz w:val="20"/>
          <w:szCs w:val="20"/>
        </w:rPr>
        <w:t>g</w:t>
      </w:r>
      <w:r w:rsidRPr="001714BA">
        <w:rPr>
          <w:rFonts w:ascii="Arial" w:eastAsia="Arial" w:hAnsi="Arial" w:cs="Arial"/>
          <w:spacing w:val="-4"/>
          <w:sz w:val="20"/>
          <w:szCs w:val="20"/>
        </w:rPr>
        <w:t xml:space="preserve"> </w:t>
      </w:r>
      <w:r w:rsidRPr="001714BA">
        <w:rPr>
          <w:rFonts w:ascii="Arial" w:eastAsia="Arial" w:hAnsi="Arial" w:cs="Arial"/>
          <w:spacing w:val="-1"/>
          <w:sz w:val="20"/>
          <w:szCs w:val="20"/>
        </w:rPr>
        <w:t>thi</w:t>
      </w:r>
      <w:r w:rsidRPr="001714BA">
        <w:rPr>
          <w:rFonts w:ascii="Arial" w:eastAsia="Arial" w:hAnsi="Arial" w:cs="Arial"/>
          <w:sz w:val="20"/>
          <w:szCs w:val="20"/>
        </w:rPr>
        <w:t>s</w:t>
      </w:r>
      <w:r w:rsidRPr="001714BA">
        <w:rPr>
          <w:rFonts w:ascii="Arial" w:eastAsia="Arial" w:hAnsi="Arial" w:cs="Arial"/>
          <w:spacing w:val="-3"/>
          <w:sz w:val="20"/>
          <w:szCs w:val="20"/>
        </w:rPr>
        <w:t xml:space="preserve"> </w:t>
      </w:r>
      <w:r w:rsidRPr="001714BA">
        <w:rPr>
          <w:rFonts w:ascii="Arial" w:eastAsia="Arial" w:hAnsi="Arial" w:cs="Arial"/>
          <w:spacing w:val="1"/>
          <w:sz w:val="20"/>
          <w:szCs w:val="20"/>
        </w:rPr>
        <w:t>s</w:t>
      </w:r>
      <w:r w:rsidRPr="001714BA">
        <w:rPr>
          <w:rFonts w:ascii="Arial" w:eastAsia="Arial" w:hAnsi="Arial" w:cs="Arial"/>
          <w:spacing w:val="-1"/>
          <w:sz w:val="20"/>
          <w:szCs w:val="20"/>
        </w:rPr>
        <w:t>ub</w:t>
      </w:r>
      <w:r w:rsidRPr="001714BA">
        <w:rPr>
          <w:rFonts w:ascii="Arial" w:eastAsia="Arial" w:hAnsi="Arial" w:cs="Arial"/>
          <w:spacing w:val="4"/>
          <w:sz w:val="20"/>
          <w:szCs w:val="20"/>
        </w:rPr>
        <w:t>m</w:t>
      </w:r>
      <w:r w:rsidRPr="001714BA">
        <w:rPr>
          <w:rFonts w:ascii="Arial" w:eastAsia="Arial" w:hAnsi="Arial" w:cs="Arial"/>
          <w:spacing w:val="-1"/>
          <w:sz w:val="20"/>
          <w:szCs w:val="20"/>
        </w:rPr>
        <w:t>i</w:t>
      </w:r>
      <w:r w:rsidRPr="001714BA">
        <w:rPr>
          <w:rFonts w:ascii="Arial" w:eastAsia="Arial" w:hAnsi="Arial" w:cs="Arial"/>
          <w:spacing w:val="1"/>
          <w:sz w:val="20"/>
          <w:szCs w:val="20"/>
        </w:rPr>
        <w:t>ss</w:t>
      </w:r>
      <w:r w:rsidRPr="001714BA">
        <w:rPr>
          <w:rFonts w:ascii="Arial" w:eastAsia="Arial" w:hAnsi="Arial" w:cs="Arial"/>
          <w:spacing w:val="-1"/>
          <w:sz w:val="20"/>
          <w:szCs w:val="20"/>
        </w:rPr>
        <w:t>ion</w:t>
      </w:r>
      <w:r w:rsidRPr="001714BA">
        <w:rPr>
          <w:rFonts w:ascii="Arial" w:eastAsia="Arial" w:hAnsi="Arial" w:cs="Arial"/>
          <w:sz w:val="20"/>
          <w:szCs w:val="20"/>
        </w:rPr>
        <w:t>,</w:t>
      </w:r>
      <w:r w:rsidRPr="001714BA">
        <w:rPr>
          <w:rFonts w:ascii="Arial" w:eastAsia="Arial" w:hAnsi="Arial" w:cs="Arial"/>
          <w:spacing w:val="-6"/>
          <w:sz w:val="20"/>
          <w:szCs w:val="20"/>
        </w:rPr>
        <w:t xml:space="preserve"> </w:t>
      </w:r>
      <w:r w:rsidRPr="001714BA">
        <w:rPr>
          <w:rFonts w:ascii="Arial" w:eastAsia="Arial" w:hAnsi="Arial" w:cs="Arial"/>
          <w:spacing w:val="-1"/>
          <w:sz w:val="20"/>
          <w:szCs w:val="20"/>
        </w:rPr>
        <w:t>pl</w:t>
      </w:r>
      <w:r w:rsidRPr="001714BA">
        <w:rPr>
          <w:rFonts w:ascii="Arial" w:eastAsia="Arial" w:hAnsi="Arial" w:cs="Arial"/>
          <w:spacing w:val="2"/>
          <w:sz w:val="20"/>
          <w:szCs w:val="20"/>
        </w:rPr>
        <w:t>e</w:t>
      </w:r>
      <w:r w:rsidRPr="001714BA">
        <w:rPr>
          <w:rFonts w:ascii="Arial" w:eastAsia="Arial" w:hAnsi="Arial" w:cs="Arial"/>
          <w:spacing w:val="-1"/>
          <w:sz w:val="20"/>
          <w:szCs w:val="20"/>
        </w:rPr>
        <w:t>a</w:t>
      </w:r>
      <w:r w:rsidRPr="001714BA">
        <w:rPr>
          <w:rFonts w:ascii="Arial" w:eastAsia="Arial" w:hAnsi="Arial" w:cs="Arial"/>
          <w:spacing w:val="1"/>
          <w:sz w:val="20"/>
          <w:szCs w:val="20"/>
        </w:rPr>
        <w:t>s</w:t>
      </w:r>
      <w:r w:rsidRPr="001714BA">
        <w:rPr>
          <w:rFonts w:ascii="Arial" w:eastAsia="Arial" w:hAnsi="Arial" w:cs="Arial"/>
          <w:sz w:val="20"/>
          <w:szCs w:val="20"/>
        </w:rPr>
        <w:t>e</w:t>
      </w:r>
      <w:r w:rsidRPr="001714BA">
        <w:rPr>
          <w:rFonts w:ascii="Arial" w:eastAsia="Arial" w:hAnsi="Arial" w:cs="Arial"/>
          <w:spacing w:val="-4"/>
          <w:sz w:val="20"/>
          <w:szCs w:val="20"/>
        </w:rPr>
        <w:t xml:space="preserve"> </w:t>
      </w:r>
      <w:r w:rsidRPr="001714BA">
        <w:rPr>
          <w:rFonts w:ascii="Arial" w:eastAsia="Arial" w:hAnsi="Arial" w:cs="Arial"/>
          <w:spacing w:val="1"/>
          <w:sz w:val="20"/>
          <w:szCs w:val="20"/>
        </w:rPr>
        <w:t>c</w:t>
      </w:r>
      <w:r w:rsidRPr="001714BA">
        <w:rPr>
          <w:rFonts w:ascii="Arial" w:eastAsia="Arial" w:hAnsi="Arial" w:cs="Arial"/>
          <w:spacing w:val="-1"/>
          <w:sz w:val="20"/>
          <w:szCs w:val="20"/>
        </w:rPr>
        <w:t>on</w:t>
      </w:r>
      <w:r w:rsidRPr="001714BA">
        <w:rPr>
          <w:rFonts w:ascii="Arial" w:eastAsia="Arial" w:hAnsi="Arial" w:cs="Arial"/>
          <w:spacing w:val="2"/>
          <w:sz w:val="20"/>
          <w:szCs w:val="20"/>
        </w:rPr>
        <w:t>t</w:t>
      </w:r>
      <w:r w:rsidRPr="001714BA">
        <w:rPr>
          <w:rFonts w:ascii="Arial" w:eastAsia="Arial" w:hAnsi="Arial" w:cs="Arial"/>
          <w:spacing w:val="-1"/>
          <w:sz w:val="20"/>
          <w:szCs w:val="20"/>
        </w:rPr>
        <w:t>a</w:t>
      </w:r>
      <w:r w:rsidRPr="001714BA">
        <w:rPr>
          <w:rFonts w:ascii="Arial" w:eastAsia="Arial" w:hAnsi="Arial" w:cs="Arial"/>
          <w:spacing w:val="1"/>
          <w:sz w:val="20"/>
          <w:szCs w:val="20"/>
        </w:rPr>
        <w:t>c</w:t>
      </w:r>
      <w:r w:rsidRPr="001714BA">
        <w:rPr>
          <w:rFonts w:ascii="Arial" w:eastAsia="Arial" w:hAnsi="Arial" w:cs="Arial"/>
          <w:sz w:val="20"/>
          <w:szCs w:val="20"/>
        </w:rPr>
        <w:t>t</w:t>
      </w:r>
      <w:r w:rsidRPr="001714BA">
        <w:rPr>
          <w:rFonts w:ascii="Arial" w:eastAsia="Arial" w:hAnsi="Arial" w:cs="Arial"/>
          <w:spacing w:val="-5"/>
          <w:sz w:val="20"/>
          <w:szCs w:val="20"/>
        </w:rPr>
        <w:t xml:space="preserve"> the undersigned at</w:t>
      </w:r>
      <w:r w:rsidR="00407215">
        <w:t xml:space="preserve"> </w:t>
      </w:r>
      <w:hyperlink r:id="rId13" w:history="1">
        <w:r w:rsidR="00407215" w:rsidRPr="00452CA0">
          <w:rPr>
            <w:rStyle w:val="Hyperlink"/>
          </w:rPr>
          <w:t>Irina.Bauer@osttra.com</w:t>
        </w:r>
      </w:hyperlink>
      <w:r w:rsidR="00407215">
        <w:t xml:space="preserve">. </w:t>
      </w:r>
    </w:p>
    <w:p w14:paraId="13AEC213" w14:textId="77777777" w:rsidR="0034611E" w:rsidRPr="001714BA" w:rsidRDefault="0034611E" w:rsidP="00A47179">
      <w:pPr>
        <w:spacing w:after="0" w:line="240" w:lineRule="auto"/>
        <w:ind w:left="4320"/>
        <w:jc w:val="both"/>
        <w:rPr>
          <w:rFonts w:ascii="Arial" w:eastAsia="Times New Roman" w:hAnsi="Arial" w:cs="Arial"/>
          <w:sz w:val="20"/>
          <w:szCs w:val="20"/>
        </w:rPr>
      </w:pPr>
    </w:p>
    <w:p w14:paraId="47653D08" w14:textId="36351E2F" w:rsidR="00F1202B" w:rsidRPr="001714BA" w:rsidRDefault="003722C5" w:rsidP="00975B56">
      <w:pPr>
        <w:spacing w:after="0" w:line="240" w:lineRule="auto"/>
        <w:ind w:left="4320"/>
        <w:jc w:val="both"/>
        <w:rPr>
          <w:rFonts w:ascii="Arial" w:eastAsia="Times New Roman" w:hAnsi="Arial" w:cs="Arial"/>
          <w:sz w:val="20"/>
          <w:szCs w:val="20"/>
        </w:rPr>
      </w:pPr>
      <w:r w:rsidRPr="001714BA">
        <w:rPr>
          <w:rFonts w:ascii="Arial" w:eastAsia="Times New Roman" w:hAnsi="Arial" w:cs="Arial"/>
          <w:sz w:val="20"/>
          <w:szCs w:val="20"/>
        </w:rPr>
        <w:t>Sincerely,</w:t>
      </w:r>
    </w:p>
    <w:p w14:paraId="11E346FB" w14:textId="559F3D15" w:rsidR="0076795F" w:rsidRPr="001714BA" w:rsidRDefault="0076795F" w:rsidP="003722C5">
      <w:pPr>
        <w:spacing w:after="0" w:line="240" w:lineRule="auto"/>
        <w:jc w:val="both"/>
        <w:rPr>
          <w:rFonts w:ascii="Arial" w:eastAsia="Times New Roman" w:hAnsi="Arial" w:cs="Arial"/>
          <w:sz w:val="20"/>
          <w:szCs w:val="20"/>
        </w:rPr>
      </w:pPr>
    </w:p>
    <w:p w14:paraId="58F72DDD" w14:textId="77777777" w:rsidR="00975B56" w:rsidRPr="001714BA" w:rsidRDefault="00975B56" w:rsidP="003722C5">
      <w:pPr>
        <w:spacing w:after="0" w:line="240" w:lineRule="auto"/>
        <w:jc w:val="both"/>
        <w:rPr>
          <w:rFonts w:ascii="Arial" w:eastAsia="Times New Roman" w:hAnsi="Arial" w:cs="Arial"/>
          <w:sz w:val="20"/>
          <w:szCs w:val="20"/>
        </w:rPr>
      </w:pPr>
    </w:p>
    <w:p w14:paraId="7C7B82EC" w14:textId="398D17B8" w:rsidR="0034611E" w:rsidRDefault="003722C5" w:rsidP="00B718E3">
      <w:pPr>
        <w:spacing w:after="0" w:line="240" w:lineRule="auto"/>
        <w:ind w:left="4320"/>
        <w:jc w:val="both"/>
        <w:rPr>
          <w:rFonts w:ascii="Arial" w:eastAsia="Times New Roman" w:hAnsi="Arial" w:cs="Arial"/>
          <w:sz w:val="20"/>
          <w:szCs w:val="20"/>
        </w:rPr>
      </w:pPr>
      <w:r w:rsidRPr="001714BA">
        <w:rPr>
          <w:rFonts w:ascii="Arial" w:eastAsia="Times New Roman" w:hAnsi="Arial" w:cs="Arial"/>
          <w:sz w:val="20"/>
          <w:szCs w:val="20"/>
        </w:rPr>
        <w:t xml:space="preserve">/s/ </w:t>
      </w:r>
      <w:r w:rsidR="00407215">
        <w:rPr>
          <w:rFonts w:ascii="Arial" w:eastAsia="Times New Roman" w:hAnsi="Arial" w:cs="Arial"/>
          <w:sz w:val="20"/>
          <w:szCs w:val="20"/>
        </w:rPr>
        <w:t>Irina</w:t>
      </w:r>
      <w:r w:rsidR="00B718E3">
        <w:rPr>
          <w:rFonts w:ascii="Arial" w:eastAsia="Times New Roman" w:hAnsi="Arial" w:cs="Arial"/>
          <w:sz w:val="20"/>
          <w:szCs w:val="20"/>
        </w:rPr>
        <w:t xml:space="preserve"> </w:t>
      </w:r>
      <w:r w:rsidR="00407215">
        <w:rPr>
          <w:rFonts w:ascii="Arial" w:eastAsia="Times New Roman" w:hAnsi="Arial" w:cs="Arial"/>
          <w:sz w:val="20"/>
          <w:szCs w:val="20"/>
        </w:rPr>
        <w:t>Bauer</w:t>
      </w:r>
    </w:p>
    <w:p w14:paraId="4E6EEE7F" w14:textId="74D3C6EE" w:rsidR="00B718E3" w:rsidRPr="006F6887" w:rsidRDefault="00B718E3" w:rsidP="00B718E3">
      <w:pPr>
        <w:spacing w:after="0" w:line="240" w:lineRule="auto"/>
        <w:ind w:left="4320"/>
        <w:jc w:val="both"/>
        <w:rPr>
          <w:rFonts w:ascii="Arial" w:eastAsia="Times New Roman" w:hAnsi="Arial" w:cs="Arial"/>
          <w:sz w:val="18"/>
          <w:szCs w:val="18"/>
        </w:rPr>
      </w:pPr>
      <w:r>
        <w:rPr>
          <w:rFonts w:ascii="Arial" w:eastAsia="Times New Roman" w:hAnsi="Arial" w:cs="Arial"/>
          <w:sz w:val="20"/>
          <w:szCs w:val="20"/>
        </w:rPr>
        <w:t>Chief Compliance Officer</w:t>
      </w:r>
    </w:p>
    <w:p w14:paraId="13A525C1" w14:textId="77777777" w:rsidR="00C670C9" w:rsidRPr="006F6887" w:rsidRDefault="00C670C9" w:rsidP="0034611E">
      <w:pPr>
        <w:spacing w:after="0" w:line="240" w:lineRule="auto"/>
        <w:ind w:left="4320"/>
        <w:jc w:val="both"/>
        <w:rPr>
          <w:rFonts w:ascii="Arial" w:eastAsia="Times New Roman" w:hAnsi="Arial" w:cs="Arial"/>
          <w:sz w:val="18"/>
          <w:szCs w:val="18"/>
        </w:rPr>
      </w:pPr>
    </w:p>
    <w:p w14:paraId="2209D3BA" w14:textId="77777777" w:rsidR="00E369E9" w:rsidRDefault="00E369E9" w:rsidP="001714BA">
      <w:pPr>
        <w:tabs>
          <w:tab w:val="left" w:pos="-720"/>
        </w:tabs>
        <w:suppressAutoHyphens/>
        <w:spacing w:after="0" w:line="240" w:lineRule="auto"/>
        <w:rPr>
          <w:rFonts w:ascii="Arial" w:hAnsi="Arial" w:cs="Arial"/>
          <w:sz w:val="20"/>
        </w:rPr>
      </w:pPr>
    </w:p>
    <w:p w14:paraId="0097C2DB" w14:textId="77777777" w:rsidR="00FD3B4F" w:rsidRDefault="001714BA" w:rsidP="00FD3B4F">
      <w:pPr>
        <w:tabs>
          <w:tab w:val="left" w:pos="-720"/>
        </w:tabs>
        <w:suppressAutoHyphens/>
        <w:spacing w:after="0" w:line="240" w:lineRule="auto"/>
        <w:ind w:left="1440" w:hanging="1350"/>
        <w:rPr>
          <w:rFonts w:ascii="Arial" w:hAnsi="Arial" w:cs="Arial"/>
          <w:sz w:val="20"/>
        </w:rPr>
      </w:pPr>
      <w:r w:rsidRPr="001714BA">
        <w:rPr>
          <w:rFonts w:ascii="Arial" w:hAnsi="Arial" w:cs="Arial"/>
          <w:sz w:val="20"/>
        </w:rPr>
        <w:t xml:space="preserve">Attachments: </w:t>
      </w:r>
      <w:r w:rsidRPr="001714BA">
        <w:rPr>
          <w:rFonts w:ascii="Arial" w:hAnsi="Arial" w:cs="Arial"/>
          <w:sz w:val="20"/>
        </w:rPr>
        <w:tab/>
      </w:r>
    </w:p>
    <w:p w14:paraId="787B8049" w14:textId="21951371" w:rsidR="00D567FF" w:rsidRPr="005E4491" w:rsidRDefault="00FD3B4F" w:rsidP="00FD3B4F">
      <w:pPr>
        <w:tabs>
          <w:tab w:val="left" w:pos="-720"/>
        </w:tabs>
        <w:suppressAutoHyphens/>
        <w:spacing w:after="0" w:line="240" w:lineRule="auto"/>
        <w:ind w:left="1440" w:hanging="1350"/>
        <w:rPr>
          <w:rFonts w:ascii="Arial" w:hAnsi="Arial" w:cs="Arial"/>
          <w:sz w:val="20"/>
        </w:rPr>
      </w:pPr>
      <w:r>
        <w:rPr>
          <w:rFonts w:ascii="Arial" w:hAnsi="Arial" w:cs="Arial"/>
          <w:sz w:val="20"/>
        </w:rPr>
        <w:t xml:space="preserve">             </w:t>
      </w:r>
      <w:r w:rsidR="008D220E" w:rsidRPr="005E4491">
        <w:rPr>
          <w:rFonts w:ascii="Arial" w:hAnsi="Arial" w:cs="Arial"/>
          <w:sz w:val="20"/>
        </w:rPr>
        <w:t>Appendix</w:t>
      </w:r>
      <w:r w:rsidR="001714BA" w:rsidRPr="005E4491">
        <w:rPr>
          <w:rFonts w:ascii="Arial" w:hAnsi="Arial" w:cs="Arial"/>
          <w:sz w:val="20"/>
        </w:rPr>
        <w:t xml:space="preserve"> A: </w:t>
      </w:r>
      <w:r w:rsidR="004A285E">
        <w:rPr>
          <w:rFonts w:ascii="Arial" w:hAnsi="Arial" w:cs="Arial"/>
          <w:sz w:val="20"/>
        </w:rPr>
        <w:t>OSTTRA</w:t>
      </w:r>
      <w:r w:rsidRPr="005E4491">
        <w:rPr>
          <w:rFonts w:ascii="Arial" w:hAnsi="Arial" w:cs="Arial"/>
          <w:sz w:val="20"/>
        </w:rPr>
        <w:t xml:space="preserve"> SEF </w:t>
      </w:r>
      <w:r w:rsidR="00292C30">
        <w:rPr>
          <w:rFonts w:ascii="Arial" w:hAnsi="Arial" w:cs="Arial"/>
          <w:sz w:val="20"/>
        </w:rPr>
        <w:t>Exhibit A</w:t>
      </w:r>
      <w:r w:rsidRPr="005E4491">
        <w:rPr>
          <w:rFonts w:ascii="Arial" w:hAnsi="Arial" w:cs="Arial"/>
          <w:sz w:val="20"/>
        </w:rPr>
        <w:t xml:space="preserve"> </w:t>
      </w:r>
      <w:r w:rsidR="009F0481">
        <w:rPr>
          <w:rFonts w:ascii="Arial" w:hAnsi="Arial" w:cs="Arial"/>
          <w:sz w:val="20"/>
        </w:rPr>
        <w:t>clean</w:t>
      </w:r>
      <w:r w:rsidRPr="005E4491">
        <w:rPr>
          <w:rFonts w:ascii="Arial" w:hAnsi="Arial" w:cs="Arial"/>
          <w:sz w:val="20"/>
        </w:rPr>
        <w:t xml:space="preserve"> version</w:t>
      </w:r>
    </w:p>
    <w:p w14:paraId="3D388D27" w14:textId="0FF65730" w:rsidR="00FD3B4F" w:rsidRPr="005E4491" w:rsidRDefault="00FD3B4F" w:rsidP="00FD3B4F">
      <w:pPr>
        <w:tabs>
          <w:tab w:val="left" w:pos="-720"/>
        </w:tabs>
        <w:suppressAutoHyphens/>
        <w:spacing w:after="0" w:line="240" w:lineRule="auto"/>
        <w:ind w:left="1440" w:hanging="1350"/>
        <w:rPr>
          <w:rFonts w:ascii="Arial" w:hAnsi="Arial" w:cs="Arial"/>
          <w:sz w:val="20"/>
        </w:rPr>
        <w:sectPr w:rsidR="00FD3B4F" w:rsidRPr="005E4491" w:rsidSect="00D567FF">
          <w:footerReference w:type="default" r:id="rId14"/>
          <w:pgSz w:w="12240" w:h="15840"/>
          <w:pgMar w:top="1440" w:right="1440" w:bottom="1440" w:left="1440" w:header="720" w:footer="720" w:gutter="0"/>
          <w:pgNumType w:start="1"/>
          <w:cols w:space="720"/>
          <w:docGrid w:linePitch="360"/>
        </w:sectPr>
      </w:pPr>
    </w:p>
    <w:p w14:paraId="5E7D0DAD" w14:textId="71AB5B2F" w:rsidR="003F0EBD" w:rsidRDefault="00FD3B4F" w:rsidP="003F0EBD">
      <w:pPr>
        <w:autoSpaceDE w:val="0"/>
        <w:autoSpaceDN w:val="0"/>
        <w:adjustRightInd w:val="0"/>
        <w:spacing w:after="0" w:line="240" w:lineRule="auto"/>
        <w:ind w:left="830"/>
        <w:jc w:val="both"/>
        <w:rPr>
          <w:rFonts w:ascii="Arial" w:hAnsi="Arial" w:cs="Arial"/>
          <w:sz w:val="20"/>
        </w:rPr>
      </w:pPr>
      <w:r w:rsidRPr="005E4491">
        <w:rPr>
          <w:rFonts w:ascii="Arial" w:hAnsi="Arial" w:cs="Arial"/>
          <w:sz w:val="20"/>
        </w:rPr>
        <w:t xml:space="preserve">Appendix B: </w:t>
      </w:r>
      <w:r w:rsidR="004A285E">
        <w:rPr>
          <w:rFonts w:ascii="Arial" w:hAnsi="Arial" w:cs="Arial"/>
          <w:sz w:val="20"/>
        </w:rPr>
        <w:t>OSTTRA</w:t>
      </w:r>
      <w:r w:rsidRPr="005E4491">
        <w:rPr>
          <w:rFonts w:ascii="Arial" w:hAnsi="Arial" w:cs="Arial"/>
          <w:sz w:val="20"/>
        </w:rPr>
        <w:t xml:space="preserve"> SEF </w:t>
      </w:r>
      <w:r w:rsidR="00292C30">
        <w:rPr>
          <w:rFonts w:ascii="Arial" w:hAnsi="Arial" w:cs="Arial"/>
          <w:sz w:val="20"/>
        </w:rPr>
        <w:t>Exhibit A</w:t>
      </w:r>
      <w:r w:rsidRPr="005E4491">
        <w:rPr>
          <w:rFonts w:ascii="Arial" w:hAnsi="Arial" w:cs="Arial"/>
          <w:sz w:val="20"/>
        </w:rPr>
        <w:t xml:space="preserve"> </w:t>
      </w:r>
      <w:r w:rsidR="009F0481">
        <w:rPr>
          <w:rFonts w:ascii="Arial" w:hAnsi="Arial" w:cs="Arial"/>
          <w:sz w:val="20"/>
        </w:rPr>
        <w:t>redlined</w:t>
      </w:r>
      <w:r w:rsidRPr="005E4491">
        <w:rPr>
          <w:rFonts w:ascii="Arial" w:hAnsi="Arial" w:cs="Arial"/>
          <w:sz w:val="20"/>
        </w:rPr>
        <w:t xml:space="preserve"> version</w:t>
      </w:r>
    </w:p>
    <w:p w14:paraId="19E68636" w14:textId="033BAA6D" w:rsidR="00BB059F" w:rsidRDefault="00BB059F" w:rsidP="003F0EBD">
      <w:pPr>
        <w:autoSpaceDE w:val="0"/>
        <w:autoSpaceDN w:val="0"/>
        <w:adjustRightInd w:val="0"/>
        <w:spacing w:after="0" w:line="240" w:lineRule="auto"/>
        <w:ind w:left="830"/>
        <w:jc w:val="both"/>
        <w:rPr>
          <w:rFonts w:ascii="Arial" w:hAnsi="Arial" w:cs="Arial"/>
          <w:sz w:val="20"/>
        </w:rPr>
      </w:pPr>
      <w:r>
        <w:rPr>
          <w:rFonts w:ascii="Arial" w:hAnsi="Arial" w:cs="Arial"/>
          <w:sz w:val="20"/>
        </w:rPr>
        <w:t xml:space="preserve">Appendix C: OSTTRA SEF </w:t>
      </w:r>
      <w:r w:rsidR="00292C30">
        <w:rPr>
          <w:rFonts w:ascii="Arial" w:hAnsi="Arial" w:cs="Arial"/>
          <w:sz w:val="20"/>
        </w:rPr>
        <w:t>Exhibit D, Table of Contents</w:t>
      </w:r>
    </w:p>
    <w:p w14:paraId="36A9B9A9" w14:textId="3A3C1C7D" w:rsidR="00BB059F" w:rsidRDefault="00BB059F" w:rsidP="003F0EBD">
      <w:pPr>
        <w:autoSpaceDE w:val="0"/>
        <w:autoSpaceDN w:val="0"/>
        <w:adjustRightInd w:val="0"/>
        <w:spacing w:after="0" w:line="240" w:lineRule="auto"/>
        <w:ind w:left="830"/>
        <w:jc w:val="both"/>
        <w:rPr>
          <w:rFonts w:ascii="Arial" w:hAnsi="Arial" w:cs="Arial"/>
          <w:sz w:val="20"/>
        </w:rPr>
      </w:pPr>
      <w:r>
        <w:rPr>
          <w:rFonts w:ascii="Arial" w:hAnsi="Arial" w:cs="Arial"/>
          <w:sz w:val="20"/>
        </w:rPr>
        <w:t xml:space="preserve">Appendix D: OSTTRA SEF </w:t>
      </w:r>
      <w:r w:rsidR="00292C30">
        <w:rPr>
          <w:rFonts w:ascii="Arial" w:hAnsi="Arial" w:cs="Arial"/>
          <w:sz w:val="20"/>
        </w:rPr>
        <w:t>Exhibit D1, OSTTRA Entity Structure Chart</w:t>
      </w:r>
    </w:p>
    <w:p w14:paraId="47223292" w14:textId="78E9190F" w:rsidR="00BB059F" w:rsidRDefault="00BB059F" w:rsidP="003F0EBD">
      <w:pPr>
        <w:autoSpaceDE w:val="0"/>
        <w:autoSpaceDN w:val="0"/>
        <w:adjustRightInd w:val="0"/>
        <w:spacing w:after="0" w:line="240" w:lineRule="auto"/>
        <w:ind w:left="830"/>
        <w:jc w:val="both"/>
        <w:rPr>
          <w:rFonts w:ascii="Arial" w:hAnsi="Arial" w:cs="Arial"/>
          <w:sz w:val="20"/>
        </w:rPr>
      </w:pPr>
      <w:r>
        <w:rPr>
          <w:rFonts w:ascii="Arial" w:hAnsi="Arial" w:cs="Arial"/>
          <w:sz w:val="20"/>
        </w:rPr>
        <w:t xml:space="preserve">Appendix E: OSTTRA SEF </w:t>
      </w:r>
      <w:r w:rsidR="00292C30">
        <w:rPr>
          <w:rFonts w:ascii="Arial" w:hAnsi="Arial" w:cs="Arial"/>
          <w:sz w:val="20"/>
        </w:rPr>
        <w:t>Exhibit D2, Management Organization Structure</w:t>
      </w:r>
    </w:p>
    <w:p w14:paraId="3403DF9E" w14:textId="75F70036" w:rsidR="00BB059F" w:rsidRDefault="00BB059F" w:rsidP="003F0EBD">
      <w:pPr>
        <w:autoSpaceDE w:val="0"/>
        <w:autoSpaceDN w:val="0"/>
        <w:adjustRightInd w:val="0"/>
        <w:spacing w:after="0" w:line="240" w:lineRule="auto"/>
        <w:ind w:left="830"/>
        <w:jc w:val="both"/>
        <w:rPr>
          <w:rFonts w:ascii="Arial" w:hAnsi="Arial" w:cs="Arial"/>
          <w:sz w:val="20"/>
        </w:rPr>
      </w:pPr>
      <w:r>
        <w:rPr>
          <w:rFonts w:ascii="Arial" w:hAnsi="Arial" w:cs="Arial"/>
          <w:sz w:val="20"/>
        </w:rPr>
        <w:t xml:space="preserve">Appendix F: OSTTRA SEF </w:t>
      </w:r>
      <w:r w:rsidR="00292C30">
        <w:rPr>
          <w:rFonts w:ascii="Arial" w:hAnsi="Arial" w:cs="Arial"/>
          <w:sz w:val="20"/>
        </w:rPr>
        <w:t>Exhibit D3, Affiliates Table</w:t>
      </w:r>
    </w:p>
    <w:p w14:paraId="7E8AE834" w14:textId="5C0B77D9" w:rsidR="00BB059F" w:rsidRDefault="00BB059F" w:rsidP="003F0EBD">
      <w:pPr>
        <w:autoSpaceDE w:val="0"/>
        <w:autoSpaceDN w:val="0"/>
        <w:adjustRightInd w:val="0"/>
        <w:spacing w:after="0" w:line="240" w:lineRule="auto"/>
        <w:ind w:left="830"/>
        <w:jc w:val="both"/>
        <w:rPr>
          <w:rFonts w:ascii="Arial" w:hAnsi="Arial" w:cs="Arial"/>
          <w:sz w:val="20"/>
        </w:rPr>
      </w:pPr>
      <w:r>
        <w:rPr>
          <w:rFonts w:ascii="Arial" w:hAnsi="Arial" w:cs="Arial"/>
          <w:sz w:val="20"/>
        </w:rPr>
        <w:t xml:space="preserve">Appendix G: OSTTRA SEF </w:t>
      </w:r>
      <w:r w:rsidR="00292C30">
        <w:rPr>
          <w:rFonts w:ascii="Arial" w:hAnsi="Arial" w:cs="Arial"/>
          <w:sz w:val="20"/>
        </w:rPr>
        <w:t>Exhibit D4, KKR Regulated Entities Chart</w:t>
      </w:r>
    </w:p>
    <w:p w14:paraId="4F520775" w14:textId="77777777" w:rsidR="00292C30" w:rsidRDefault="00BB059F" w:rsidP="003F0EBD">
      <w:pPr>
        <w:autoSpaceDE w:val="0"/>
        <w:autoSpaceDN w:val="0"/>
        <w:adjustRightInd w:val="0"/>
        <w:spacing w:after="0" w:line="240" w:lineRule="auto"/>
        <w:ind w:left="830"/>
        <w:jc w:val="both"/>
        <w:rPr>
          <w:rFonts w:ascii="Arial" w:hAnsi="Arial" w:cs="Arial"/>
          <w:sz w:val="20"/>
        </w:rPr>
      </w:pPr>
      <w:r>
        <w:rPr>
          <w:rFonts w:ascii="Arial" w:hAnsi="Arial" w:cs="Arial"/>
          <w:sz w:val="20"/>
        </w:rPr>
        <w:t xml:space="preserve">Appendix H: OSTTRA SEF </w:t>
      </w:r>
      <w:r w:rsidR="00292C30">
        <w:rPr>
          <w:rFonts w:ascii="Arial" w:hAnsi="Arial" w:cs="Arial"/>
          <w:sz w:val="20"/>
        </w:rPr>
        <w:t xml:space="preserve">Exhibit D4a, Jurisdictions of OSTTRA Entities </w:t>
      </w:r>
    </w:p>
    <w:p w14:paraId="42BDE25C" w14:textId="4F87EE50" w:rsidR="00BB059F" w:rsidRDefault="00BB059F" w:rsidP="003F0EBD">
      <w:pPr>
        <w:autoSpaceDE w:val="0"/>
        <w:autoSpaceDN w:val="0"/>
        <w:adjustRightInd w:val="0"/>
        <w:spacing w:after="0" w:line="240" w:lineRule="auto"/>
        <w:ind w:left="830"/>
        <w:jc w:val="both"/>
        <w:rPr>
          <w:rFonts w:ascii="Arial" w:hAnsi="Arial" w:cs="Arial"/>
          <w:sz w:val="20"/>
        </w:rPr>
      </w:pPr>
      <w:r>
        <w:rPr>
          <w:rFonts w:ascii="Arial" w:hAnsi="Arial" w:cs="Arial"/>
          <w:sz w:val="20"/>
        </w:rPr>
        <w:t xml:space="preserve">Appendix I: OSTTRA SEF </w:t>
      </w:r>
      <w:r w:rsidR="00AE153C">
        <w:rPr>
          <w:rFonts w:ascii="Arial" w:hAnsi="Arial" w:cs="Arial"/>
          <w:sz w:val="20"/>
        </w:rPr>
        <w:t>Exhibit L, clean</w:t>
      </w:r>
    </w:p>
    <w:p w14:paraId="13E80639" w14:textId="322400CF" w:rsidR="00BB059F" w:rsidRDefault="00BB059F" w:rsidP="003F0EBD">
      <w:pPr>
        <w:autoSpaceDE w:val="0"/>
        <w:autoSpaceDN w:val="0"/>
        <w:adjustRightInd w:val="0"/>
        <w:spacing w:after="0" w:line="240" w:lineRule="auto"/>
        <w:ind w:left="830"/>
        <w:jc w:val="both"/>
        <w:rPr>
          <w:rFonts w:ascii="Arial" w:hAnsi="Arial" w:cs="Arial"/>
          <w:sz w:val="20"/>
        </w:rPr>
      </w:pPr>
      <w:r>
        <w:rPr>
          <w:rFonts w:ascii="Arial" w:hAnsi="Arial" w:cs="Arial"/>
          <w:sz w:val="20"/>
        </w:rPr>
        <w:t xml:space="preserve">Appendix J: OSTTRA SEF Exhibit </w:t>
      </w:r>
      <w:r w:rsidR="00AE153C">
        <w:rPr>
          <w:rFonts w:ascii="Arial" w:hAnsi="Arial" w:cs="Arial"/>
          <w:sz w:val="20"/>
        </w:rPr>
        <w:t>L, redline</w:t>
      </w:r>
    </w:p>
    <w:p w14:paraId="7C2BF2FD" w14:textId="10C4A3F2" w:rsidR="00BB059F" w:rsidRDefault="00BB059F" w:rsidP="003F0EBD">
      <w:pPr>
        <w:autoSpaceDE w:val="0"/>
        <w:autoSpaceDN w:val="0"/>
        <w:adjustRightInd w:val="0"/>
        <w:spacing w:after="0" w:line="240" w:lineRule="auto"/>
        <w:ind w:left="830"/>
        <w:jc w:val="both"/>
        <w:rPr>
          <w:rFonts w:ascii="Arial" w:hAnsi="Arial" w:cs="Arial"/>
          <w:sz w:val="20"/>
        </w:rPr>
      </w:pPr>
      <w:r>
        <w:rPr>
          <w:rFonts w:ascii="Arial" w:hAnsi="Arial" w:cs="Arial"/>
          <w:sz w:val="20"/>
        </w:rPr>
        <w:t xml:space="preserve">Appendix K: OSTTRA SEF </w:t>
      </w:r>
      <w:r w:rsidR="00AE153C">
        <w:rPr>
          <w:rFonts w:ascii="Arial" w:hAnsi="Arial" w:cs="Arial"/>
          <w:sz w:val="20"/>
        </w:rPr>
        <w:t>Exhibit P, clean</w:t>
      </w:r>
    </w:p>
    <w:p w14:paraId="1BDCD239" w14:textId="6ACA94B2" w:rsidR="00BB059F" w:rsidRDefault="00BB059F" w:rsidP="003F0EBD">
      <w:pPr>
        <w:autoSpaceDE w:val="0"/>
        <w:autoSpaceDN w:val="0"/>
        <w:adjustRightInd w:val="0"/>
        <w:spacing w:after="0" w:line="240" w:lineRule="auto"/>
        <w:ind w:left="830"/>
        <w:jc w:val="both"/>
        <w:rPr>
          <w:rFonts w:ascii="Arial" w:hAnsi="Arial" w:cs="Arial"/>
          <w:sz w:val="20"/>
        </w:rPr>
      </w:pPr>
      <w:r>
        <w:rPr>
          <w:rFonts w:ascii="Arial" w:hAnsi="Arial" w:cs="Arial"/>
          <w:sz w:val="20"/>
        </w:rPr>
        <w:t xml:space="preserve">Appendix L: OSTTRA SEF </w:t>
      </w:r>
      <w:r w:rsidR="00AE153C">
        <w:rPr>
          <w:rFonts w:ascii="Arial" w:hAnsi="Arial" w:cs="Arial"/>
          <w:sz w:val="20"/>
        </w:rPr>
        <w:t>Exhibit P, redline</w:t>
      </w:r>
    </w:p>
    <w:p w14:paraId="2F3A7AA4" w14:textId="6E8CF25F" w:rsidR="00BB059F" w:rsidRPr="005E4491" w:rsidRDefault="00BB059F" w:rsidP="00BB059F">
      <w:pPr>
        <w:autoSpaceDE w:val="0"/>
        <w:autoSpaceDN w:val="0"/>
        <w:adjustRightInd w:val="0"/>
        <w:spacing w:after="0" w:line="240" w:lineRule="auto"/>
        <w:jc w:val="both"/>
        <w:rPr>
          <w:rFonts w:ascii="Arial" w:hAnsi="Arial" w:cs="Arial"/>
          <w:sz w:val="20"/>
        </w:rPr>
      </w:pPr>
    </w:p>
    <w:p w14:paraId="6ECFD1ED" w14:textId="77777777" w:rsidR="00A97862" w:rsidRDefault="00A97862" w:rsidP="00EC4DE1">
      <w:pPr>
        <w:autoSpaceDE w:val="0"/>
        <w:autoSpaceDN w:val="0"/>
        <w:adjustRightInd w:val="0"/>
        <w:spacing w:after="0" w:line="240" w:lineRule="auto"/>
        <w:jc w:val="both"/>
        <w:rPr>
          <w:rFonts w:ascii="Arial" w:hAnsi="Arial" w:cs="Arial"/>
          <w:b/>
          <w:bCs/>
          <w:sz w:val="20"/>
        </w:rPr>
      </w:pPr>
    </w:p>
    <w:p w14:paraId="7F2D2515" w14:textId="1038D1A8" w:rsidR="00FD3B4F" w:rsidRDefault="00EC4DE1" w:rsidP="00EC4DE1">
      <w:pPr>
        <w:autoSpaceDE w:val="0"/>
        <w:autoSpaceDN w:val="0"/>
        <w:adjustRightInd w:val="0"/>
        <w:spacing w:after="0" w:line="240" w:lineRule="auto"/>
        <w:jc w:val="both"/>
        <w:rPr>
          <w:rFonts w:ascii="Arial" w:hAnsi="Arial" w:cs="Arial"/>
          <w:sz w:val="20"/>
        </w:rPr>
      </w:pPr>
      <w:r>
        <w:rPr>
          <w:rFonts w:ascii="Arial" w:hAnsi="Arial" w:cs="Arial"/>
          <w:b/>
          <w:bCs/>
          <w:sz w:val="20"/>
        </w:rPr>
        <w:t xml:space="preserve">Table: </w:t>
      </w:r>
      <w:r w:rsidR="005A2B8D" w:rsidRPr="00EC4DE1">
        <w:rPr>
          <w:rFonts w:ascii="Arial" w:hAnsi="Arial" w:cs="Arial"/>
          <w:b/>
          <w:bCs/>
          <w:sz w:val="20"/>
        </w:rPr>
        <w:t>Analysis with Core Principles</w:t>
      </w:r>
      <w:r w:rsidR="005A2B8D">
        <w:rPr>
          <w:rFonts w:ascii="Arial" w:hAnsi="Arial" w:cs="Arial"/>
          <w:sz w:val="20"/>
        </w:rPr>
        <w:t>:</w:t>
      </w:r>
    </w:p>
    <w:p w14:paraId="73F2A05C" w14:textId="3DFEDA0A" w:rsidR="003F0EBD" w:rsidRDefault="003F0EBD" w:rsidP="003F0EBD">
      <w:pPr>
        <w:autoSpaceDE w:val="0"/>
        <w:autoSpaceDN w:val="0"/>
        <w:adjustRightInd w:val="0"/>
        <w:spacing w:after="0" w:line="240" w:lineRule="auto"/>
        <w:ind w:left="830"/>
        <w:jc w:val="both"/>
        <w:rPr>
          <w:rFonts w:ascii="Arial" w:hAnsi="Arial" w:cs="Arial"/>
          <w:sz w:val="20"/>
        </w:rPr>
      </w:pPr>
    </w:p>
    <w:p w14:paraId="74FF8BC5" w14:textId="0AA1F21D" w:rsidR="003F0EBD" w:rsidRDefault="003F0EBD" w:rsidP="003F0EBD">
      <w:pPr>
        <w:autoSpaceDE w:val="0"/>
        <w:autoSpaceDN w:val="0"/>
        <w:adjustRightInd w:val="0"/>
        <w:spacing w:after="0" w:line="240" w:lineRule="auto"/>
        <w:ind w:left="830"/>
        <w:jc w:val="both"/>
        <w:rPr>
          <w:rFonts w:ascii="Arial" w:hAnsi="Arial" w:cs="Arial"/>
          <w:sz w:val="20"/>
        </w:rPr>
      </w:pPr>
    </w:p>
    <w:tbl>
      <w:tblPr>
        <w:tblW w:w="98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8"/>
        <w:gridCol w:w="5310"/>
        <w:gridCol w:w="2864"/>
      </w:tblGrid>
      <w:tr w:rsidR="005A2B8D" w:rsidRPr="001714BA" w14:paraId="7109E70A" w14:textId="77777777" w:rsidTr="00BE4105">
        <w:trPr>
          <w:trHeight w:val="413"/>
          <w:tblHeader/>
        </w:trPr>
        <w:tc>
          <w:tcPr>
            <w:tcW w:w="1638" w:type="dxa"/>
            <w:shd w:val="clear" w:color="auto" w:fill="A6A6A6"/>
            <w:vAlign w:val="center"/>
          </w:tcPr>
          <w:p w14:paraId="40F53ADA" w14:textId="77777777" w:rsidR="005A2B8D" w:rsidRPr="001714BA" w:rsidRDefault="005A2B8D" w:rsidP="00BE4105">
            <w:pPr>
              <w:spacing w:after="0" w:line="240" w:lineRule="auto"/>
              <w:jc w:val="center"/>
              <w:rPr>
                <w:rFonts w:ascii="Arial" w:eastAsia="Times New Roman" w:hAnsi="Arial" w:cs="Arial"/>
                <w:b/>
                <w:lang w:val="x-none" w:eastAsia="x-none"/>
              </w:rPr>
            </w:pPr>
            <w:proofErr w:type="gramStart"/>
            <w:r w:rsidRPr="001714BA">
              <w:rPr>
                <w:rFonts w:ascii="Arial" w:eastAsia="Times New Roman" w:hAnsi="Arial" w:cs="Arial"/>
                <w:b/>
                <w:lang w:eastAsia="x-none"/>
              </w:rPr>
              <w:t>Form</w:t>
            </w:r>
            <w:proofErr w:type="gramEnd"/>
            <w:r w:rsidRPr="001714BA">
              <w:rPr>
                <w:rFonts w:ascii="Arial" w:eastAsia="Times New Roman" w:hAnsi="Arial" w:cs="Arial"/>
                <w:b/>
                <w:lang w:eastAsia="x-none"/>
              </w:rPr>
              <w:t xml:space="preserve"> SEF Exhibit and </w:t>
            </w:r>
            <w:r w:rsidRPr="001714BA">
              <w:rPr>
                <w:rFonts w:ascii="Arial" w:eastAsia="Times New Roman" w:hAnsi="Arial" w:cs="Arial"/>
                <w:b/>
                <w:lang w:val="x-none" w:eastAsia="x-none"/>
              </w:rPr>
              <w:t>Section/Rule</w:t>
            </w:r>
          </w:p>
        </w:tc>
        <w:tc>
          <w:tcPr>
            <w:tcW w:w="5310" w:type="dxa"/>
            <w:shd w:val="clear" w:color="auto" w:fill="A6A6A6"/>
            <w:vAlign w:val="center"/>
          </w:tcPr>
          <w:p w14:paraId="1ADF9D55" w14:textId="77777777" w:rsidR="005A2B8D" w:rsidRPr="001714BA" w:rsidRDefault="005A2B8D" w:rsidP="00BE4105">
            <w:pPr>
              <w:spacing w:after="0" w:line="240" w:lineRule="auto"/>
              <w:jc w:val="center"/>
              <w:rPr>
                <w:rFonts w:ascii="Arial" w:eastAsia="Times New Roman" w:hAnsi="Arial" w:cs="Arial"/>
                <w:b/>
                <w:lang w:val="x-none" w:eastAsia="x-none"/>
              </w:rPr>
            </w:pPr>
            <w:r w:rsidRPr="001714BA">
              <w:rPr>
                <w:rFonts w:ascii="Arial" w:eastAsia="Times New Roman" w:hAnsi="Arial" w:cs="Arial"/>
                <w:b/>
                <w:lang w:val="x-none" w:eastAsia="x-none"/>
              </w:rPr>
              <w:t>Description of Revision</w:t>
            </w:r>
          </w:p>
        </w:tc>
        <w:tc>
          <w:tcPr>
            <w:tcW w:w="2864" w:type="dxa"/>
            <w:shd w:val="clear" w:color="auto" w:fill="A6A6A6"/>
            <w:vAlign w:val="center"/>
          </w:tcPr>
          <w:p w14:paraId="0FA37B15" w14:textId="77777777" w:rsidR="005A2B8D" w:rsidRPr="001714BA" w:rsidRDefault="005A2B8D" w:rsidP="00BE4105">
            <w:pPr>
              <w:spacing w:after="0" w:line="240" w:lineRule="auto"/>
              <w:contextualSpacing/>
              <w:jc w:val="center"/>
              <w:rPr>
                <w:rFonts w:ascii="Arial" w:eastAsia="Times New Roman" w:hAnsi="Arial" w:cs="Arial"/>
                <w:b/>
                <w:lang w:val="x-none" w:eastAsia="x-none"/>
              </w:rPr>
            </w:pPr>
            <w:r w:rsidRPr="001714BA">
              <w:rPr>
                <w:rFonts w:ascii="Arial" w:eastAsia="Times New Roman" w:hAnsi="Arial" w:cs="Arial"/>
                <w:b/>
                <w:lang w:val="x-none" w:eastAsia="x-none"/>
              </w:rPr>
              <w:t>Reason and/or</w:t>
            </w:r>
          </w:p>
          <w:p w14:paraId="0DB586C2" w14:textId="77777777" w:rsidR="005A2B8D" w:rsidRPr="001714BA" w:rsidRDefault="005A2B8D" w:rsidP="00BE4105">
            <w:pPr>
              <w:spacing w:after="0" w:line="240" w:lineRule="auto"/>
              <w:contextualSpacing/>
              <w:jc w:val="center"/>
              <w:rPr>
                <w:rFonts w:ascii="Arial" w:eastAsia="Times New Roman" w:hAnsi="Arial" w:cs="Arial"/>
                <w:b/>
                <w:lang w:val="x-none" w:eastAsia="x-none"/>
              </w:rPr>
            </w:pPr>
            <w:r w:rsidRPr="001714BA">
              <w:rPr>
                <w:rFonts w:ascii="Arial" w:eastAsia="Times New Roman" w:hAnsi="Arial" w:cs="Arial"/>
                <w:b/>
                <w:lang w:val="x-none" w:eastAsia="x-none"/>
              </w:rPr>
              <w:t>Supporting Rule or Core</w:t>
            </w:r>
          </w:p>
          <w:p w14:paraId="07FF87D0" w14:textId="77777777" w:rsidR="005A2B8D" w:rsidRPr="001714BA" w:rsidRDefault="005A2B8D" w:rsidP="00BE4105">
            <w:pPr>
              <w:spacing w:after="0" w:line="240" w:lineRule="auto"/>
              <w:contextualSpacing/>
              <w:jc w:val="center"/>
              <w:rPr>
                <w:rFonts w:ascii="Arial" w:eastAsia="Times New Roman" w:hAnsi="Arial" w:cs="Arial"/>
                <w:b/>
                <w:lang w:val="x-none" w:eastAsia="x-none"/>
              </w:rPr>
            </w:pPr>
            <w:r w:rsidRPr="001714BA">
              <w:rPr>
                <w:rFonts w:ascii="Arial" w:eastAsia="Times New Roman" w:hAnsi="Arial" w:cs="Arial"/>
                <w:b/>
                <w:lang w:val="x-none" w:eastAsia="x-none"/>
              </w:rPr>
              <w:t>Principle</w:t>
            </w:r>
          </w:p>
        </w:tc>
      </w:tr>
      <w:tr w:rsidR="005A2B8D" w:rsidRPr="001714BA" w14:paraId="01B57FB8" w14:textId="77777777" w:rsidTr="00987C8C">
        <w:trPr>
          <w:trHeight w:val="1457"/>
        </w:trPr>
        <w:tc>
          <w:tcPr>
            <w:tcW w:w="1638" w:type="dxa"/>
            <w:tcBorders>
              <w:top w:val="single" w:sz="4" w:space="0" w:color="000000"/>
              <w:left w:val="single" w:sz="4" w:space="0" w:color="000000"/>
              <w:bottom w:val="single" w:sz="4" w:space="0" w:color="000000"/>
              <w:right w:val="single" w:sz="4" w:space="0" w:color="000000"/>
            </w:tcBorders>
          </w:tcPr>
          <w:p w14:paraId="6F8A9DDF" w14:textId="08FE026B" w:rsidR="006F7F97" w:rsidRPr="001714BA" w:rsidRDefault="002F55C9" w:rsidP="00BE4105">
            <w:pPr>
              <w:spacing w:after="0" w:line="240" w:lineRule="auto"/>
              <w:rPr>
                <w:rFonts w:ascii="Arial" w:eastAsia="Times New Roman" w:hAnsi="Arial" w:cs="Arial"/>
                <w:lang w:eastAsia="x-none"/>
              </w:rPr>
            </w:pPr>
            <w:r>
              <w:rPr>
                <w:rFonts w:ascii="Arial" w:eastAsia="Times New Roman" w:hAnsi="Arial" w:cs="Arial"/>
                <w:lang w:eastAsia="x-none"/>
              </w:rPr>
              <w:t>Exhibit A</w:t>
            </w:r>
          </w:p>
          <w:p w14:paraId="7CDC253F" w14:textId="77777777" w:rsidR="005A2B8D" w:rsidRPr="001714BA" w:rsidRDefault="005A2B8D" w:rsidP="00BE4105">
            <w:pPr>
              <w:spacing w:after="0" w:line="240" w:lineRule="auto"/>
              <w:rPr>
                <w:rFonts w:ascii="Arial" w:eastAsia="Times New Roman" w:hAnsi="Arial" w:cs="Arial"/>
                <w:lang w:eastAsia="x-none"/>
              </w:rPr>
            </w:pPr>
          </w:p>
        </w:tc>
        <w:tc>
          <w:tcPr>
            <w:tcW w:w="5310" w:type="dxa"/>
            <w:tcBorders>
              <w:top w:val="single" w:sz="4" w:space="0" w:color="000000"/>
              <w:left w:val="single" w:sz="4" w:space="0" w:color="000000"/>
              <w:bottom w:val="single" w:sz="4" w:space="0" w:color="000000"/>
              <w:right w:val="single" w:sz="4" w:space="0" w:color="000000"/>
            </w:tcBorders>
          </w:tcPr>
          <w:p w14:paraId="481B46D4" w14:textId="0689CAC3" w:rsidR="00137643" w:rsidRPr="00987C8C" w:rsidRDefault="002F55C9" w:rsidP="00BB059F">
            <w:pPr>
              <w:pStyle w:val="ListParagraph"/>
              <w:numPr>
                <w:ilvl w:val="0"/>
                <w:numId w:val="17"/>
              </w:numPr>
              <w:spacing w:before="1" w:after="120" w:line="240" w:lineRule="auto"/>
              <w:ind w:right="139"/>
              <w:jc w:val="both"/>
              <w:rPr>
                <w:rFonts w:ascii="Arial" w:eastAsia="Times New Roman" w:hAnsi="Arial" w:cs="Arial"/>
                <w:sz w:val="20"/>
                <w:szCs w:val="20"/>
                <w:lang w:eastAsia="x-none"/>
              </w:rPr>
            </w:pPr>
            <w:r>
              <w:rPr>
                <w:rFonts w:ascii="Arial" w:hAnsi="Arial" w:cs="Arial"/>
                <w:bCs/>
                <w:sz w:val="20"/>
                <w:szCs w:val="20"/>
              </w:rPr>
              <w:t>Changes to ultimate shareholder structure in connection with entity transfer completed on October 10, 2025.</w:t>
            </w:r>
          </w:p>
          <w:p w14:paraId="248DD56E" w14:textId="5D996B06" w:rsidR="005A2B8D" w:rsidRPr="00987C8C" w:rsidRDefault="005A2B8D" w:rsidP="002E5617">
            <w:pPr>
              <w:spacing w:after="0" w:line="240" w:lineRule="auto"/>
              <w:ind w:left="720"/>
              <w:contextualSpacing/>
              <w:jc w:val="both"/>
              <w:rPr>
                <w:rFonts w:ascii="Arial" w:eastAsia="Times New Roman" w:hAnsi="Arial" w:cs="Arial"/>
              </w:rPr>
            </w:pPr>
          </w:p>
        </w:tc>
        <w:tc>
          <w:tcPr>
            <w:tcW w:w="2864" w:type="dxa"/>
            <w:tcBorders>
              <w:top w:val="single" w:sz="4" w:space="0" w:color="000000"/>
              <w:left w:val="single" w:sz="4" w:space="0" w:color="000000"/>
              <w:bottom w:val="single" w:sz="4" w:space="0" w:color="000000"/>
              <w:right w:val="single" w:sz="4" w:space="0" w:color="000000"/>
            </w:tcBorders>
          </w:tcPr>
          <w:p w14:paraId="1ED8E427" w14:textId="735F835B" w:rsidR="005A2B8D" w:rsidRPr="00987C8C" w:rsidRDefault="005A2B8D" w:rsidP="00BE4105">
            <w:pPr>
              <w:numPr>
                <w:ilvl w:val="0"/>
                <w:numId w:val="8"/>
              </w:numPr>
              <w:spacing w:after="0" w:line="240" w:lineRule="auto"/>
              <w:ind w:left="360"/>
              <w:rPr>
                <w:rFonts w:ascii="Arial" w:hAnsi="Arial" w:cs="Arial"/>
              </w:rPr>
            </w:pPr>
            <w:r w:rsidRPr="00987C8C">
              <w:rPr>
                <w:rFonts w:ascii="Arial" w:hAnsi="Arial" w:cs="Arial"/>
              </w:rPr>
              <w:t xml:space="preserve">Core </w:t>
            </w:r>
            <w:proofErr w:type="gramStart"/>
            <w:r w:rsidRPr="00987C8C">
              <w:rPr>
                <w:rFonts w:ascii="Arial" w:hAnsi="Arial" w:cs="Arial"/>
              </w:rPr>
              <w:t>Principle</w:t>
            </w:r>
            <w:proofErr w:type="gramEnd"/>
            <w:r w:rsidRPr="00987C8C">
              <w:rPr>
                <w:rFonts w:ascii="Arial" w:hAnsi="Arial" w:cs="Arial"/>
              </w:rPr>
              <w:t xml:space="preserve"> </w:t>
            </w:r>
            <w:r w:rsidR="007E10D4">
              <w:rPr>
                <w:rFonts w:ascii="Arial" w:hAnsi="Arial" w:cs="Arial"/>
              </w:rPr>
              <w:t>1</w:t>
            </w:r>
          </w:p>
        </w:tc>
      </w:tr>
      <w:tr w:rsidR="0087204E" w:rsidRPr="001714BA" w14:paraId="78C6346C" w14:textId="77777777" w:rsidTr="00987C8C">
        <w:trPr>
          <w:trHeight w:val="1457"/>
        </w:trPr>
        <w:tc>
          <w:tcPr>
            <w:tcW w:w="1638" w:type="dxa"/>
            <w:tcBorders>
              <w:top w:val="single" w:sz="4" w:space="0" w:color="000000"/>
              <w:left w:val="single" w:sz="4" w:space="0" w:color="000000"/>
              <w:bottom w:val="single" w:sz="4" w:space="0" w:color="000000"/>
              <w:right w:val="single" w:sz="4" w:space="0" w:color="000000"/>
            </w:tcBorders>
          </w:tcPr>
          <w:p w14:paraId="07AA8485" w14:textId="228A4D96" w:rsidR="0087204E" w:rsidRDefault="002F55C9" w:rsidP="00BE4105">
            <w:pPr>
              <w:spacing w:after="0" w:line="240" w:lineRule="auto"/>
              <w:rPr>
                <w:rFonts w:ascii="Arial" w:eastAsia="Times New Roman" w:hAnsi="Arial" w:cs="Arial"/>
                <w:lang w:eastAsia="x-none"/>
              </w:rPr>
            </w:pPr>
            <w:r>
              <w:rPr>
                <w:rFonts w:ascii="Arial" w:eastAsia="Times New Roman" w:hAnsi="Arial" w:cs="Arial"/>
                <w:lang w:eastAsia="x-none"/>
              </w:rPr>
              <w:t>Exhibits</w:t>
            </w:r>
            <w:r w:rsidR="0087204E">
              <w:rPr>
                <w:rFonts w:ascii="Arial" w:eastAsia="Times New Roman" w:hAnsi="Arial" w:cs="Arial"/>
                <w:lang w:eastAsia="x-none"/>
              </w:rPr>
              <w:t xml:space="preserve"> </w:t>
            </w:r>
            <w:r>
              <w:rPr>
                <w:rFonts w:ascii="Arial" w:eastAsia="Times New Roman" w:hAnsi="Arial" w:cs="Arial"/>
                <w:lang w:eastAsia="x-none"/>
              </w:rPr>
              <w:t>D, D1, D2, D3, D4 and D4a</w:t>
            </w:r>
          </w:p>
        </w:tc>
        <w:tc>
          <w:tcPr>
            <w:tcW w:w="5310" w:type="dxa"/>
            <w:tcBorders>
              <w:top w:val="single" w:sz="4" w:space="0" w:color="000000"/>
              <w:left w:val="single" w:sz="4" w:space="0" w:color="000000"/>
              <w:bottom w:val="single" w:sz="4" w:space="0" w:color="000000"/>
              <w:right w:val="single" w:sz="4" w:space="0" w:color="000000"/>
            </w:tcBorders>
          </w:tcPr>
          <w:p w14:paraId="33AAA621" w14:textId="3D62DA6A" w:rsidR="0087204E" w:rsidRPr="0087204E" w:rsidRDefault="00520062" w:rsidP="0087204E">
            <w:pPr>
              <w:pStyle w:val="ListParagraph"/>
              <w:numPr>
                <w:ilvl w:val="1"/>
                <w:numId w:val="29"/>
              </w:numPr>
              <w:spacing w:before="1" w:after="120" w:line="240" w:lineRule="auto"/>
              <w:ind w:left="1040" w:right="139"/>
              <w:jc w:val="both"/>
              <w:rPr>
                <w:rFonts w:ascii="Arial" w:eastAsia="Times New Roman" w:hAnsi="Arial" w:cs="Arial"/>
                <w:sz w:val="20"/>
                <w:szCs w:val="20"/>
                <w:lang w:eastAsia="x-none"/>
              </w:rPr>
            </w:pPr>
            <w:r>
              <w:rPr>
                <w:rFonts w:ascii="Arial" w:eastAsia="Times New Roman" w:hAnsi="Arial" w:cs="Arial"/>
                <w:sz w:val="20"/>
                <w:szCs w:val="20"/>
                <w:lang w:eastAsia="x-none"/>
              </w:rPr>
              <w:t xml:space="preserve">Changes in entity structures, management and jurisdictions of affiliates in connection </w:t>
            </w:r>
            <w:r>
              <w:rPr>
                <w:rFonts w:ascii="Arial" w:hAnsi="Arial" w:cs="Arial"/>
                <w:bCs/>
                <w:sz w:val="20"/>
                <w:szCs w:val="20"/>
              </w:rPr>
              <w:t>with entity transfer completed on October 10, 2025</w:t>
            </w:r>
            <w:r>
              <w:rPr>
                <w:rFonts w:ascii="Arial" w:hAnsi="Arial" w:cs="Arial"/>
                <w:bCs/>
                <w:sz w:val="20"/>
                <w:szCs w:val="20"/>
              </w:rPr>
              <w:t>.</w:t>
            </w:r>
          </w:p>
        </w:tc>
        <w:tc>
          <w:tcPr>
            <w:tcW w:w="2864" w:type="dxa"/>
            <w:tcBorders>
              <w:top w:val="single" w:sz="4" w:space="0" w:color="000000"/>
              <w:left w:val="single" w:sz="4" w:space="0" w:color="000000"/>
              <w:bottom w:val="single" w:sz="4" w:space="0" w:color="000000"/>
              <w:right w:val="single" w:sz="4" w:space="0" w:color="000000"/>
            </w:tcBorders>
          </w:tcPr>
          <w:p w14:paraId="34B4023A" w14:textId="350F723B" w:rsidR="0087204E" w:rsidRPr="0087204E" w:rsidRDefault="0087204E" w:rsidP="0087204E">
            <w:pPr>
              <w:pStyle w:val="ListParagraph"/>
              <w:numPr>
                <w:ilvl w:val="1"/>
                <w:numId w:val="29"/>
              </w:numPr>
              <w:spacing w:after="0" w:line="240" w:lineRule="auto"/>
              <w:ind w:left="420" w:hanging="420"/>
              <w:rPr>
                <w:rFonts w:ascii="Arial" w:hAnsi="Arial" w:cs="Arial"/>
              </w:rPr>
            </w:pPr>
            <w:r w:rsidRPr="0087204E">
              <w:rPr>
                <w:rFonts w:ascii="Arial" w:hAnsi="Arial" w:cs="Arial"/>
              </w:rPr>
              <w:t xml:space="preserve">Core </w:t>
            </w:r>
            <w:proofErr w:type="gramStart"/>
            <w:r w:rsidRPr="0087204E">
              <w:rPr>
                <w:rFonts w:ascii="Arial" w:hAnsi="Arial" w:cs="Arial"/>
              </w:rPr>
              <w:t>Principle</w:t>
            </w:r>
            <w:proofErr w:type="gramEnd"/>
            <w:r w:rsidRPr="0087204E">
              <w:rPr>
                <w:rFonts w:ascii="Arial" w:hAnsi="Arial" w:cs="Arial"/>
              </w:rPr>
              <w:t xml:space="preserve"> 1</w:t>
            </w:r>
          </w:p>
        </w:tc>
      </w:tr>
      <w:tr w:rsidR="0087204E" w:rsidRPr="001714BA" w14:paraId="6A3E5D6A" w14:textId="77777777" w:rsidTr="00987C8C">
        <w:trPr>
          <w:trHeight w:val="1457"/>
        </w:trPr>
        <w:tc>
          <w:tcPr>
            <w:tcW w:w="1638" w:type="dxa"/>
            <w:tcBorders>
              <w:top w:val="single" w:sz="4" w:space="0" w:color="000000"/>
              <w:left w:val="single" w:sz="4" w:space="0" w:color="000000"/>
              <w:bottom w:val="single" w:sz="4" w:space="0" w:color="000000"/>
              <w:right w:val="single" w:sz="4" w:space="0" w:color="000000"/>
            </w:tcBorders>
          </w:tcPr>
          <w:p w14:paraId="3CBF7173" w14:textId="0DB96A38" w:rsidR="0087204E" w:rsidRDefault="0087204E" w:rsidP="00BE4105">
            <w:pPr>
              <w:spacing w:after="0" w:line="240" w:lineRule="auto"/>
              <w:rPr>
                <w:rFonts w:ascii="Arial" w:eastAsia="Times New Roman" w:hAnsi="Arial" w:cs="Arial"/>
                <w:lang w:eastAsia="x-none"/>
              </w:rPr>
            </w:pPr>
            <w:r>
              <w:rPr>
                <w:rFonts w:ascii="Arial" w:eastAsia="Times New Roman" w:hAnsi="Arial" w:cs="Arial"/>
                <w:lang w:eastAsia="x-none"/>
              </w:rPr>
              <w:lastRenderedPageBreak/>
              <w:t xml:space="preserve">Exhibit </w:t>
            </w:r>
            <w:r w:rsidR="00520062">
              <w:rPr>
                <w:rFonts w:ascii="Arial" w:eastAsia="Times New Roman" w:hAnsi="Arial" w:cs="Arial"/>
                <w:lang w:eastAsia="x-none"/>
              </w:rPr>
              <w:t>L</w:t>
            </w:r>
          </w:p>
        </w:tc>
        <w:tc>
          <w:tcPr>
            <w:tcW w:w="5310" w:type="dxa"/>
            <w:tcBorders>
              <w:top w:val="single" w:sz="4" w:space="0" w:color="000000"/>
              <w:left w:val="single" w:sz="4" w:space="0" w:color="000000"/>
              <w:bottom w:val="single" w:sz="4" w:space="0" w:color="000000"/>
              <w:right w:val="single" w:sz="4" w:space="0" w:color="000000"/>
            </w:tcBorders>
          </w:tcPr>
          <w:p w14:paraId="17702923" w14:textId="5DEB7D11" w:rsidR="0087204E" w:rsidRDefault="0087204E" w:rsidP="0087204E">
            <w:pPr>
              <w:pStyle w:val="ListParagraph"/>
              <w:numPr>
                <w:ilvl w:val="1"/>
                <w:numId w:val="29"/>
              </w:numPr>
              <w:spacing w:before="1" w:after="120" w:line="240" w:lineRule="auto"/>
              <w:ind w:left="1040" w:right="139"/>
              <w:jc w:val="both"/>
              <w:rPr>
                <w:rFonts w:ascii="Arial" w:eastAsia="Times New Roman" w:hAnsi="Arial" w:cs="Arial"/>
                <w:sz w:val="20"/>
                <w:szCs w:val="20"/>
                <w:lang w:eastAsia="x-none"/>
              </w:rPr>
            </w:pPr>
            <w:r>
              <w:rPr>
                <w:rFonts w:ascii="Arial" w:eastAsia="Times New Roman" w:hAnsi="Arial" w:cs="Arial"/>
                <w:sz w:val="20"/>
                <w:szCs w:val="20"/>
                <w:lang w:eastAsia="x-none"/>
              </w:rPr>
              <w:t xml:space="preserve">Changes to reflect </w:t>
            </w:r>
            <w:r w:rsidR="00520062">
              <w:rPr>
                <w:rFonts w:ascii="Arial" w:eastAsia="Times New Roman" w:hAnsi="Arial" w:cs="Arial"/>
                <w:sz w:val="20"/>
                <w:szCs w:val="20"/>
                <w:lang w:eastAsia="x-none"/>
              </w:rPr>
              <w:t>updates made to the Rulebook and Compliance Manuel in connection with the equity transfer completed on October 10, 2025.</w:t>
            </w:r>
          </w:p>
        </w:tc>
        <w:tc>
          <w:tcPr>
            <w:tcW w:w="2864" w:type="dxa"/>
            <w:tcBorders>
              <w:top w:val="single" w:sz="4" w:space="0" w:color="000000"/>
              <w:left w:val="single" w:sz="4" w:space="0" w:color="000000"/>
              <w:bottom w:val="single" w:sz="4" w:space="0" w:color="000000"/>
              <w:right w:val="single" w:sz="4" w:space="0" w:color="000000"/>
            </w:tcBorders>
          </w:tcPr>
          <w:p w14:paraId="44E6EDD2" w14:textId="440402E4" w:rsidR="0087204E" w:rsidRPr="0087204E" w:rsidRDefault="0087204E" w:rsidP="0087204E">
            <w:pPr>
              <w:pStyle w:val="ListParagraph"/>
              <w:numPr>
                <w:ilvl w:val="1"/>
                <w:numId w:val="29"/>
              </w:numPr>
              <w:spacing w:after="0" w:line="240" w:lineRule="auto"/>
              <w:ind w:left="420" w:hanging="420"/>
              <w:rPr>
                <w:rFonts w:ascii="Arial" w:hAnsi="Arial" w:cs="Arial"/>
              </w:rPr>
            </w:pPr>
            <w:r>
              <w:rPr>
                <w:rFonts w:ascii="Arial" w:hAnsi="Arial" w:cs="Arial"/>
              </w:rPr>
              <w:t xml:space="preserve">Core Principle </w:t>
            </w:r>
            <w:r w:rsidR="00FC22D6">
              <w:rPr>
                <w:rFonts w:ascii="Arial" w:hAnsi="Arial" w:cs="Arial"/>
              </w:rPr>
              <w:t xml:space="preserve">1, 2, 3, 4, 5, 6, </w:t>
            </w:r>
            <w:r>
              <w:rPr>
                <w:rFonts w:ascii="Arial" w:hAnsi="Arial" w:cs="Arial"/>
              </w:rPr>
              <w:t>7</w:t>
            </w:r>
            <w:r w:rsidR="00FC22D6">
              <w:rPr>
                <w:rFonts w:ascii="Arial" w:hAnsi="Arial" w:cs="Arial"/>
              </w:rPr>
              <w:t>, 8, 9, 10, 11, 12, 13, 14, 15</w:t>
            </w:r>
          </w:p>
        </w:tc>
      </w:tr>
      <w:tr w:rsidR="00520062" w:rsidRPr="001714BA" w14:paraId="2896918E" w14:textId="77777777" w:rsidTr="00987C8C">
        <w:trPr>
          <w:trHeight w:val="1457"/>
        </w:trPr>
        <w:tc>
          <w:tcPr>
            <w:tcW w:w="1638" w:type="dxa"/>
            <w:tcBorders>
              <w:top w:val="single" w:sz="4" w:space="0" w:color="000000"/>
              <w:left w:val="single" w:sz="4" w:space="0" w:color="000000"/>
              <w:bottom w:val="single" w:sz="4" w:space="0" w:color="000000"/>
              <w:right w:val="single" w:sz="4" w:space="0" w:color="000000"/>
            </w:tcBorders>
          </w:tcPr>
          <w:p w14:paraId="3599BE33" w14:textId="407A4424" w:rsidR="00520062" w:rsidRDefault="00520062" w:rsidP="00BE4105">
            <w:pPr>
              <w:spacing w:after="0" w:line="240" w:lineRule="auto"/>
              <w:rPr>
                <w:rFonts w:ascii="Arial" w:eastAsia="Times New Roman" w:hAnsi="Arial" w:cs="Arial"/>
                <w:lang w:eastAsia="x-none"/>
              </w:rPr>
            </w:pPr>
            <w:r>
              <w:rPr>
                <w:rFonts w:ascii="Arial" w:eastAsia="Times New Roman" w:hAnsi="Arial" w:cs="Arial"/>
                <w:lang w:eastAsia="x-none"/>
              </w:rPr>
              <w:t>Exhibit P</w:t>
            </w:r>
          </w:p>
        </w:tc>
        <w:tc>
          <w:tcPr>
            <w:tcW w:w="5310" w:type="dxa"/>
            <w:tcBorders>
              <w:top w:val="single" w:sz="4" w:space="0" w:color="000000"/>
              <w:left w:val="single" w:sz="4" w:space="0" w:color="000000"/>
              <w:bottom w:val="single" w:sz="4" w:space="0" w:color="000000"/>
              <w:right w:val="single" w:sz="4" w:space="0" w:color="000000"/>
            </w:tcBorders>
          </w:tcPr>
          <w:p w14:paraId="662283C4" w14:textId="6701E249" w:rsidR="00520062" w:rsidRDefault="00520062" w:rsidP="0087204E">
            <w:pPr>
              <w:pStyle w:val="ListParagraph"/>
              <w:numPr>
                <w:ilvl w:val="1"/>
                <w:numId w:val="29"/>
              </w:numPr>
              <w:spacing w:before="1" w:after="120" w:line="240" w:lineRule="auto"/>
              <w:ind w:left="1040" w:right="139"/>
              <w:jc w:val="both"/>
              <w:rPr>
                <w:rFonts w:ascii="Arial" w:eastAsia="Times New Roman" w:hAnsi="Arial" w:cs="Arial"/>
                <w:sz w:val="20"/>
                <w:szCs w:val="20"/>
                <w:lang w:eastAsia="x-none"/>
              </w:rPr>
            </w:pPr>
            <w:r>
              <w:rPr>
                <w:rFonts w:ascii="Arial" w:eastAsia="Times New Roman" w:hAnsi="Arial" w:cs="Arial"/>
                <w:sz w:val="20"/>
                <w:szCs w:val="20"/>
                <w:lang w:eastAsia="x-none"/>
              </w:rPr>
              <w:t>Changes made to simpl</w:t>
            </w:r>
            <w:r w:rsidR="00FC22D6">
              <w:rPr>
                <w:rFonts w:ascii="Arial" w:eastAsia="Times New Roman" w:hAnsi="Arial" w:cs="Arial"/>
                <w:sz w:val="20"/>
                <w:szCs w:val="20"/>
                <w:lang w:eastAsia="x-none"/>
              </w:rPr>
              <w:t>ify</w:t>
            </w:r>
            <w:r>
              <w:rPr>
                <w:rFonts w:ascii="Arial" w:eastAsia="Times New Roman" w:hAnsi="Arial" w:cs="Arial"/>
                <w:sz w:val="20"/>
                <w:szCs w:val="20"/>
                <w:lang w:eastAsia="x-none"/>
              </w:rPr>
              <w:t xml:space="preserve"> the references to the underlying source documents for </w:t>
            </w:r>
            <w:r w:rsidR="00FC22D6">
              <w:rPr>
                <w:rFonts w:ascii="Arial" w:eastAsia="Times New Roman" w:hAnsi="Arial" w:cs="Arial"/>
                <w:sz w:val="20"/>
                <w:szCs w:val="20"/>
                <w:lang w:eastAsia="x-none"/>
              </w:rPr>
              <w:t>disciplinary actions</w:t>
            </w:r>
          </w:p>
        </w:tc>
        <w:tc>
          <w:tcPr>
            <w:tcW w:w="2864" w:type="dxa"/>
            <w:tcBorders>
              <w:top w:val="single" w:sz="4" w:space="0" w:color="000000"/>
              <w:left w:val="single" w:sz="4" w:space="0" w:color="000000"/>
              <w:bottom w:val="single" w:sz="4" w:space="0" w:color="000000"/>
              <w:right w:val="single" w:sz="4" w:space="0" w:color="000000"/>
            </w:tcBorders>
          </w:tcPr>
          <w:p w14:paraId="5525DCDB" w14:textId="5F74BABD" w:rsidR="00520062" w:rsidRDefault="00FC22D6" w:rsidP="0087204E">
            <w:pPr>
              <w:pStyle w:val="ListParagraph"/>
              <w:numPr>
                <w:ilvl w:val="1"/>
                <w:numId w:val="29"/>
              </w:numPr>
              <w:spacing w:after="0" w:line="240" w:lineRule="auto"/>
              <w:ind w:left="420" w:hanging="420"/>
              <w:rPr>
                <w:rFonts w:ascii="Arial" w:hAnsi="Arial" w:cs="Arial"/>
              </w:rPr>
            </w:pPr>
            <w:r>
              <w:rPr>
                <w:rFonts w:ascii="Arial" w:hAnsi="Arial" w:cs="Arial"/>
              </w:rPr>
              <w:t>Core Principle 1, 2</w:t>
            </w:r>
          </w:p>
        </w:tc>
      </w:tr>
    </w:tbl>
    <w:p w14:paraId="285C6637" w14:textId="2695D20A" w:rsidR="00857E1C" w:rsidRPr="005B408A" w:rsidRDefault="00857E1C" w:rsidP="00342D19">
      <w:pPr>
        <w:spacing w:after="0" w:line="240" w:lineRule="auto"/>
        <w:jc w:val="center"/>
        <w:rPr>
          <w:rFonts w:ascii="Arial" w:eastAsia="Times New Roman" w:hAnsi="Arial" w:cs="Arial"/>
          <w:bCs/>
          <w:sz w:val="20"/>
          <w:szCs w:val="20"/>
        </w:rPr>
      </w:pPr>
      <w:bookmarkStart w:id="4" w:name="_Hlk78914879"/>
    </w:p>
    <w:bookmarkEnd w:id="4"/>
    <w:p w14:paraId="4DC04D2F" w14:textId="7EDB5031" w:rsidR="009F0481" w:rsidRPr="005B408A" w:rsidRDefault="009F0481" w:rsidP="00A97862">
      <w:pPr>
        <w:tabs>
          <w:tab w:val="num" w:pos="1080"/>
        </w:tabs>
        <w:spacing w:after="0" w:line="240" w:lineRule="auto"/>
        <w:jc w:val="center"/>
        <w:outlineLvl w:val="0"/>
        <w:rPr>
          <w:rFonts w:ascii="Arial" w:eastAsia="Times New Roman" w:hAnsi="Arial" w:cs="Arial"/>
          <w:bCs/>
          <w:sz w:val="20"/>
          <w:szCs w:val="20"/>
        </w:rPr>
      </w:pPr>
    </w:p>
    <w:sectPr w:rsidR="009F0481" w:rsidRPr="005B408A" w:rsidSect="00E149FF">
      <w:footerReference w:type="default" r:id="rI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19FD9" w14:textId="77777777" w:rsidR="0089465D" w:rsidRDefault="0089465D" w:rsidP="0093072E">
      <w:pPr>
        <w:spacing w:after="0" w:line="240" w:lineRule="auto"/>
      </w:pPr>
      <w:r>
        <w:separator/>
      </w:r>
    </w:p>
  </w:endnote>
  <w:endnote w:type="continuationSeparator" w:id="0">
    <w:p w14:paraId="5E534B96" w14:textId="77777777" w:rsidR="0089465D" w:rsidRDefault="0089465D" w:rsidP="00930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350B" w14:textId="77777777" w:rsidR="008C6EDA" w:rsidRDefault="008C6EDA" w:rsidP="00AA2C9B">
    <w:pPr>
      <w:pStyle w:val="Footer"/>
      <w:jc w:val="center"/>
      <w:rPr>
        <w:color w:val="3366FF"/>
        <w:sz w:val="16"/>
        <w:szCs w:val="16"/>
      </w:rPr>
    </w:pPr>
  </w:p>
  <w:p w14:paraId="6739D4FD" w14:textId="77777777" w:rsidR="008C6EDA" w:rsidRDefault="008C6EDA" w:rsidP="00AA2C9B">
    <w:pPr>
      <w:pStyle w:val="Footer"/>
      <w:jc w:val="center"/>
      <w:rPr>
        <w:color w:val="3366FF"/>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9092F" w14:textId="6545CFB1" w:rsidR="00D567FF" w:rsidRPr="00D567FF" w:rsidRDefault="00407215" w:rsidP="00D567FF">
    <w:pPr>
      <w:tabs>
        <w:tab w:val="center" w:pos="4680"/>
        <w:tab w:val="right" w:pos="9360"/>
      </w:tabs>
      <w:jc w:val="center"/>
      <w:rPr>
        <w:color w:val="3366FF"/>
        <w:sz w:val="16"/>
        <w:szCs w:val="16"/>
      </w:rPr>
    </w:pPr>
    <w:r>
      <w:rPr>
        <w:color w:val="3366FF"/>
        <w:sz w:val="16"/>
        <w:szCs w:val="16"/>
      </w:rPr>
      <w:t>irina</w:t>
    </w:r>
    <w:r w:rsidR="00E344F8">
      <w:rPr>
        <w:color w:val="3366FF"/>
        <w:sz w:val="16"/>
        <w:szCs w:val="16"/>
      </w:rPr>
      <w:t>.</w:t>
    </w:r>
    <w:r>
      <w:rPr>
        <w:color w:val="3366FF"/>
        <w:sz w:val="16"/>
        <w:szCs w:val="16"/>
      </w:rPr>
      <w:t>bauer</w:t>
    </w:r>
    <w:r w:rsidR="00D567FF" w:rsidRPr="00D567FF">
      <w:rPr>
        <w:color w:val="3366FF"/>
        <w:sz w:val="16"/>
        <w:szCs w:val="16"/>
      </w:rPr>
      <w:t>@</w:t>
    </w:r>
    <w:r>
      <w:rPr>
        <w:color w:val="3366FF"/>
        <w:sz w:val="16"/>
        <w:szCs w:val="16"/>
      </w:rPr>
      <w:t>osttra</w:t>
    </w:r>
    <w:r w:rsidR="00D567FF" w:rsidRPr="00D567FF">
      <w:rPr>
        <w:color w:val="3366FF"/>
        <w:sz w:val="16"/>
        <w:szCs w:val="16"/>
      </w:rPr>
      <w:t xml:space="preserve">.com   </w:t>
    </w:r>
    <w:r>
      <w:rPr>
        <w:color w:val="3366FF"/>
        <w:sz w:val="16"/>
        <w:szCs w:val="16"/>
      </w:rPr>
      <w:t>osttra</w:t>
    </w:r>
    <w:r w:rsidR="00D567FF" w:rsidRPr="00D567FF">
      <w:rPr>
        <w:color w:val="3366FF"/>
        <w:sz w:val="16"/>
        <w:szCs w:val="16"/>
      </w:rPr>
      <w:t>.com</w:t>
    </w:r>
  </w:p>
  <w:p w14:paraId="70239D2D" w14:textId="77777777" w:rsidR="0074285F" w:rsidRPr="006F6887" w:rsidRDefault="0074285F" w:rsidP="006F6887">
    <w:pPr>
      <w:pStyle w:val="Footer"/>
      <w:jc w:val="center"/>
      <w:rPr>
        <w:rFonts w:ascii="Arial" w:hAnsi="Arial" w:cs="Arial"/>
        <w:sz w:val="18"/>
        <w:szCs w:val="18"/>
      </w:rPr>
    </w:pPr>
    <w:r w:rsidRPr="006F6887">
      <w:rPr>
        <w:rFonts w:ascii="Arial" w:hAnsi="Arial" w:cs="Arial"/>
        <w:sz w:val="18"/>
        <w:szCs w:val="18"/>
      </w:rPr>
      <w:fldChar w:fldCharType="begin"/>
    </w:r>
    <w:r w:rsidRPr="006F6887">
      <w:rPr>
        <w:rFonts w:ascii="Arial" w:hAnsi="Arial" w:cs="Arial"/>
        <w:sz w:val="18"/>
        <w:szCs w:val="18"/>
      </w:rPr>
      <w:instrText xml:space="preserve"> PAGE   \* MERGEFORMAT </w:instrText>
    </w:r>
    <w:r w:rsidRPr="006F6887">
      <w:rPr>
        <w:rFonts w:ascii="Arial" w:hAnsi="Arial" w:cs="Arial"/>
        <w:sz w:val="18"/>
        <w:szCs w:val="18"/>
      </w:rPr>
      <w:fldChar w:fldCharType="separate"/>
    </w:r>
    <w:r w:rsidRPr="006F6887">
      <w:rPr>
        <w:rFonts w:ascii="Arial" w:hAnsi="Arial" w:cs="Arial"/>
        <w:noProof/>
        <w:sz w:val="18"/>
        <w:szCs w:val="18"/>
      </w:rPr>
      <w:t>2</w:t>
    </w:r>
    <w:r w:rsidRPr="006F6887">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71096" w14:textId="33C44E7E" w:rsidR="00AA2C9B" w:rsidRPr="006F6887" w:rsidRDefault="006F6887" w:rsidP="006F6887">
    <w:pPr>
      <w:pStyle w:val="Footer"/>
      <w:jc w:val="center"/>
      <w:rPr>
        <w:rFonts w:ascii="Arial" w:hAnsi="Arial" w:cs="Arial"/>
        <w:sz w:val="18"/>
        <w:szCs w:val="18"/>
      </w:rPr>
    </w:pPr>
    <w:r w:rsidRPr="006F6887">
      <w:rPr>
        <w:rFonts w:ascii="Arial" w:hAnsi="Arial" w:cs="Arial"/>
        <w:sz w:val="18"/>
        <w:szCs w:val="18"/>
      </w:rPr>
      <w:fldChar w:fldCharType="begin"/>
    </w:r>
    <w:r w:rsidRPr="006F6887">
      <w:rPr>
        <w:rFonts w:ascii="Arial" w:hAnsi="Arial" w:cs="Arial"/>
        <w:sz w:val="18"/>
        <w:szCs w:val="18"/>
      </w:rPr>
      <w:instrText xml:space="preserve"> PAGE   \* MERGEFORMAT </w:instrText>
    </w:r>
    <w:r w:rsidRPr="006F6887">
      <w:rPr>
        <w:rFonts w:ascii="Arial" w:hAnsi="Arial" w:cs="Arial"/>
        <w:sz w:val="18"/>
        <w:szCs w:val="18"/>
      </w:rPr>
      <w:fldChar w:fldCharType="separate"/>
    </w:r>
    <w:r w:rsidRPr="006F6887">
      <w:rPr>
        <w:rFonts w:ascii="Arial" w:hAnsi="Arial" w:cs="Arial"/>
        <w:noProof/>
        <w:sz w:val="18"/>
        <w:szCs w:val="18"/>
      </w:rPr>
      <w:t>2</w:t>
    </w:r>
    <w:r w:rsidRPr="006F6887">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EBBD8" w14:textId="77777777" w:rsidR="0089465D" w:rsidRDefault="0089465D" w:rsidP="0093072E">
      <w:pPr>
        <w:spacing w:after="0" w:line="240" w:lineRule="auto"/>
      </w:pPr>
      <w:r>
        <w:separator/>
      </w:r>
    </w:p>
  </w:footnote>
  <w:footnote w:type="continuationSeparator" w:id="0">
    <w:p w14:paraId="48630E75" w14:textId="77777777" w:rsidR="0089465D" w:rsidRDefault="0089465D" w:rsidP="0093072E">
      <w:pPr>
        <w:spacing w:after="0" w:line="240" w:lineRule="auto"/>
      </w:pPr>
      <w:r>
        <w:continuationSeparator/>
      </w:r>
    </w:p>
  </w:footnote>
  <w:footnote w:id="1">
    <w:p w14:paraId="2A206F15" w14:textId="60BEF699" w:rsidR="00283F50" w:rsidRPr="00283F50" w:rsidRDefault="00283F50">
      <w:pPr>
        <w:pStyle w:val="FootnoteText"/>
        <w:rPr>
          <w:rFonts w:ascii="Arial" w:hAnsi="Arial" w:cs="Arial"/>
        </w:rPr>
      </w:pPr>
      <w:r w:rsidRPr="00283F50">
        <w:rPr>
          <w:rStyle w:val="FootnoteReference"/>
          <w:rFonts w:ascii="Arial" w:hAnsi="Arial" w:cs="Arial"/>
          <w:sz w:val="16"/>
          <w:szCs w:val="16"/>
        </w:rPr>
        <w:footnoteRef/>
      </w:r>
      <w:r w:rsidRPr="00283F50">
        <w:rPr>
          <w:rFonts w:ascii="Arial" w:hAnsi="Arial" w:cs="Arial"/>
          <w:sz w:val="16"/>
          <w:szCs w:val="16"/>
        </w:rPr>
        <w:t xml:space="preserve"> </w:t>
      </w:r>
      <w:r w:rsidRPr="00283F50">
        <w:rPr>
          <w:rFonts w:ascii="Arial" w:hAnsi="Arial" w:cs="Arial"/>
          <w:sz w:val="16"/>
          <w:szCs w:val="16"/>
          <w:u w:val="single"/>
        </w:rPr>
        <w:t>See</w:t>
      </w:r>
      <w:r w:rsidRPr="00283F50">
        <w:rPr>
          <w:rFonts w:ascii="Arial" w:hAnsi="Arial" w:cs="Arial"/>
          <w:sz w:val="16"/>
          <w:szCs w:val="16"/>
        </w:rPr>
        <w:t xml:space="preserve"> 78 </w:t>
      </w:r>
      <w:r w:rsidRPr="00283F50">
        <w:rPr>
          <w:rFonts w:ascii="Arial" w:hAnsi="Arial" w:cs="Arial"/>
          <w:sz w:val="16"/>
          <w:szCs w:val="16"/>
          <w:u w:val="single"/>
        </w:rPr>
        <w:t>Fed</w:t>
      </w:r>
      <w:r w:rsidRPr="00283F50">
        <w:rPr>
          <w:rFonts w:ascii="Arial" w:hAnsi="Arial" w:cs="Arial"/>
          <w:sz w:val="16"/>
          <w:szCs w:val="16"/>
        </w:rPr>
        <w:t xml:space="preserve">. </w:t>
      </w:r>
      <w:r w:rsidRPr="00283F50">
        <w:rPr>
          <w:rFonts w:ascii="Arial" w:hAnsi="Arial" w:cs="Arial"/>
          <w:sz w:val="16"/>
          <w:szCs w:val="16"/>
          <w:u w:val="single"/>
        </w:rPr>
        <w:t>Reg</w:t>
      </w:r>
      <w:r w:rsidRPr="00283F50">
        <w:rPr>
          <w:rFonts w:ascii="Arial" w:hAnsi="Arial" w:cs="Arial"/>
          <w:sz w:val="16"/>
          <w:szCs w:val="16"/>
        </w:rPr>
        <w:t>. 33476, at 33485 (June 4,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27B37" w14:textId="6BD72DB0" w:rsidR="008C6EDA" w:rsidRPr="00D82A47" w:rsidRDefault="001D7D17" w:rsidP="00AA2C9B">
    <w:pPr>
      <w:pStyle w:val="Header"/>
      <w:tabs>
        <w:tab w:val="left" w:pos="1800"/>
      </w:tabs>
      <w:rPr>
        <w:rFonts w:ascii="Arial" w:hAnsi="Arial" w:cs="Arial"/>
        <w:sz w:val="20"/>
      </w:rPr>
    </w:pPr>
    <w:r>
      <w:rPr>
        <w:noProof/>
        <w:color w:val="000000"/>
        <w:sz w:val="18"/>
        <w:szCs w:val="18"/>
        <w:bdr w:val="none" w:sz="0" w:space="0" w:color="auto" w:frame="1"/>
      </w:rPr>
      <w:drawing>
        <wp:inline distT="0" distB="0" distL="0" distR="0" wp14:anchorId="39009C98" wp14:editId="67844ACF">
          <wp:extent cx="769620" cy="180975"/>
          <wp:effectExtent l="0" t="0" r="0" b="9525"/>
          <wp:docPr id="2067642268" name="Picture 4" descr="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ack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 cy="180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645AE"/>
    <w:multiLevelType w:val="hybridMultilevel"/>
    <w:tmpl w:val="B58AEF16"/>
    <w:lvl w:ilvl="0" w:tplc="0409000F">
      <w:start w:val="1"/>
      <w:numFmt w:val="decimal"/>
      <w:lvlText w:val="%1."/>
      <w:lvlJc w:val="left"/>
      <w:pPr>
        <w:ind w:left="830" w:hanging="360"/>
      </w:pPr>
      <w:rPr>
        <w:rFonts w:hint="default"/>
      </w:rPr>
    </w:lvl>
    <w:lvl w:ilvl="1" w:tplc="04090003">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 w15:restartNumberingAfterBreak="0">
    <w:nsid w:val="0A75633B"/>
    <w:multiLevelType w:val="hybridMultilevel"/>
    <w:tmpl w:val="311A417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7A2419"/>
    <w:multiLevelType w:val="hybridMultilevel"/>
    <w:tmpl w:val="5CCA2B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72427A"/>
    <w:multiLevelType w:val="hybridMultilevel"/>
    <w:tmpl w:val="174C4064"/>
    <w:lvl w:ilvl="0" w:tplc="04090001">
      <w:start w:val="1"/>
      <w:numFmt w:val="bullet"/>
      <w:lvlText w:val=""/>
      <w:lvlJc w:val="left"/>
      <w:pPr>
        <w:ind w:left="997" w:hanging="360"/>
      </w:pPr>
      <w:rPr>
        <w:rFonts w:ascii="Symbol" w:hAnsi="Symbol" w:hint="default"/>
      </w:rPr>
    </w:lvl>
    <w:lvl w:ilvl="1" w:tplc="04090003">
      <w:start w:val="1"/>
      <w:numFmt w:val="bullet"/>
      <w:lvlText w:val="o"/>
      <w:lvlJc w:val="left"/>
      <w:pPr>
        <w:ind w:left="1717" w:hanging="360"/>
      </w:pPr>
      <w:rPr>
        <w:rFonts w:ascii="Courier New" w:hAnsi="Courier New" w:cs="Courier New" w:hint="default"/>
      </w:rPr>
    </w:lvl>
    <w:lvl w:ilvl="2" w:tplc="04090005" w:tentative="1">
      <w:start w:val="1"/>
      <w:numFmt w:val="bullet"/>
      <w:lvlText w:val=""/>
      <w:lvlJc w:val="left"/>
      <w:pPr>
        <w:ind w:left="2437" w:hanging="360"/>
      </w:pPr>
      <w:rPr>
        <w:rFonts w:ascii="Wingdings" w:hAnsi="Wingdings" w:hint="default"/>
      </w:rPr>
    </w:lvl>
    <w:lvl w:ilvl="3" w:tplc="04090001" w:tentative="1">
      <w:start w:val="1"/>
      <w:numFmt w:val="bullet"/>
      <w:lvlText w:val=""/>
      <w:lvlJc w:val="left"/>
      <w:pPr>
        <w:ind w:left="3157" w:hanging="360"/>
      </w:pPr>
      <w:rPr>
        <w:rFonts w:ascii="Symbol" w:hAnsi="Symbol" w:hint="default"/>
      </w:rPr>
    </w:lvl>
    <w:lvl w:ilvl="4" w:tplc="04090003" w:tentative="1">
      <w:start w:val="1"/>
      <w:numFmt w:val="bullet"/>
      <w:lvlText w:val="o"/>
      <w:lvlJc w:val="left"/>
      <w:pPr>
        <w:ind w:left="3877" w:hanging="360"/>
      </w:pPr>
      <w:rPr>
        <w:rFonts w:ascii="Courier New" w:hAnsi="Courier New" w:cs="Courier New" w:hint="default"/>
      </w:rPr>
    </w:lvl>
    <w:lvl w:ilvl="5" w:tplc="04090005" w:tentative="1">
      <w:start w:val="1"/>
      <w:numFmt w:val="bullet"/>
      <w:lvlText w:val=""/>
      <w:lvlJc w:val="left"/>
      <w:pPr>
        <w:ind w:left="4597" w:hanging="360"/>
      </w:pPr>
      <w:rPr>
        <w:rFonts w:ascii="Wingdings" w:hAnsi="Wingdings" w:hint="default"/>
      </w:rPr>
    </w:lvl>
    <w:lvl w:ilvl="6" w:tplc="04090001" w:tentative="1">
      <w:start w:val="1"/>
      <w:numFmt w:val="bullet"/>
      <w:lvlText w:val=""/>
      <w:lvlJc w:val="left"/>
      <w:pPr>
        <w:ind w:left="5317" w:hanging="360"/>
      </w:pPr>
      <w:rPr>
        <w:rFonts w:ascii="Symbol" w:hAnsi="Symbol" w:hint="default"/>
      </w:rPr>
    </w:lvl>
    <w:lvl w:ilvl="7" w:tplc="04090003" w:tentative="1">
      <w:start w:val="1"/>
      <w:numFmt w:val="bullet"/>
      <w:lvlText w:val="o"/>
      <w:lvlJc w:val="left"/>
      <w:pPr>
        <w:ind w:left="6037" w:hanging="360"/>
      </w:pPr>
      <w:rPr>
        <w:rFonts w:ascii="Courier New" w:hAnsi="Courier New" w:cs="Courier New" w:hint="default"/>
      </w:rPr>
    </w:lvl>
    <w:lvl w:ilvl="8" w:tplc="04090005" w:tentative="1">
      <w:start w:val="1"/>
      <w:numFmt w:val="bullet"/>
      <w:lvlText w:val=""/>
      <w:lvlJc w:val="left"/>
      <w:pPr>
        <w:ind w:left="6757" w:hanging="360"/>
      </w:pPr>
      <w:rPr>
        <w:rFonts w:ascii="Wingdings" w:hAnsi="Wingdings" w:hint="default"/>
      </w:rPr>
    </w:lvl>
  </w:abstractNum>
  <w:abstractNum w:abstractNumId="4" w15:restartNumberingAfterBreak="0">
    <w:nsid w:val="0C110DF8"/>
    <w:multiLevelType w:val="hybridMultilevel"/>
    <w:tmpl w:val="D7F8F6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E6F6FA3"/>
    <w:multiLevelType w:val="hybridMultilevel"/>
    <w:tmpl w:val="453217E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0233F73"/>
    <w:multiLevelType w:val="hybridMultilevel"/>
    <w:tmpl w:val="8DA6BD2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C5772F"/>
    <w:multiLevelType w:val="hybridMultilevel"/>
    <w:tmpl w:val="02EC891A"/>
    <w:lvl w:ilvl="0" w:tplc="B7861AF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221D4E"/>
    <w:multiLevelType w:val="hybridMultilevel"/>
    <w:tmpl w:val="8B6E6E8E"/>
    <w:lvl w:ilvl="0" w:tplc="0409000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680C16"/>
    <w:multiLevelType w:val="hybridMultilevel"/>
    <w:tmpl w:val="2BC6C7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CF77081"/>
    <w:multiLevelType w:val="hybridMultilevel"/>
    <w:tmpl w:val="375A09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0371F8E"/>
    <w:multiLevelType w:val="hybridMultilevel"/>
    <w:tmpl w:val="70A02076"/>
    <w:lvl w:ilvl="0" w:tplc="3170FE2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724707"/>
    <w:multiLevelType w:val="hybridMultilevel"/>
    <w:tmpl w:val="41D63A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92B7F3D"/>
    <w:multiLevelType w:val="hybridMultilevel"/>
    <w:tmpl w:val="529699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A62371A"/>
    <w:multiLevelType w:val="hybridMultilevel"/>
    <w:tmpl w:val="82488BAC"/>
    <w:lvl w:ilvl="0" w:tplc="0A1C1E5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346E48"/>
    <w:multiLevelType w:val="hybridMultilevel"/>
    <w:tmpl w:val="56102244"/>
    <w:lvl w:ilvl="0" w:tplc="CE007D3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4DB3A9F"/>
    <w:multiLevelType w:val="hybridMultilevel"/>
    <w:tmpl w:val="B58AEF16"/>
    <w:lvl w:ilvl="0" w:tplc="0409000F">
      <w:start w:val="1"/>
      <w:numFmt w:val="decimal"/>
      <w:lvlText w:val="%1."/>
      <w:lvlJc w:val="left"/>
      <w:pPr>
        <w:ind w:left="830" w:hanging="360"/>
      </w:pPr>
      <w:rPr>
        <w:rFonts w:hint="default"/>
      </w:rPr>
    </w:lvl>
    <w:lvl w:ilvl="1" w:tplc="04090003">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7" w15:restartNumberingAfterBreak="0">
    <w:nsid w:val="4B9E3F6C"/>
    <w:multiLevelType w:val="hybridMultilevel"/>
    <w:tmpl w:val="8FD09B64"/>
    <w:lvl w:ilvl="0" w:tplc="40BA938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BC96697"/>
    <w:multiLevelType w:val="hybridMultilevel"/>
    <w:tmpl w:val="00F05AF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B96A45"/>
    <w:multiLevelType w:val="hybridMultilevel"/>
    <w:tmpl w:val="41547D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7601785"/>
    <w:multiLevelType w:val="hybridMultilevel"/>
    <w:tmpl w:val="78F25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76E45ED"/>
    <w:multiLevelType w:val="hybridMultilevel"/>
    <w:tmpl w:val="BEE03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020AD1"/>
    <w:multiLevelType w:val="hybridMultilevel"/>
    <w:tmpl w:val="FAE01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914D1E"/>
    <w:multiLevelType w:val="hybridMultilevel"/>
    <w:tmpl w:val="8C0C2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B64997"/>
    <w:multiLevelType w:val="hybridMultilevel"/>
    <w:tmpl w:val="CC88F9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CBB14BC"/>
    <w:multiLevelType w:val="hybridMultilevel"/>
    <w:tmpl w:val="40847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C3597D"/>
    <w:multiLevelType w:val="hybridMultilevel"/>
    <w:tmpl w:val="9544DC8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8692C64"/>
    <w:multiLevelType w:val="hybridMultilevel"/>
    <w:tmpl w:val="614053B4"/>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37743E"/>
    <w:multiLevelType w:val="hybridMultilevel"/>
    <w:tmpl w:val="99700078"/>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7EAA2191"/>
    <w:multiLevelType w:val="hybridMultilevel"/>
    <w:tmpl w:val="5E8213CC"/>
    <w:lvl w:ilvl="0" w:tplc="04090001">
      <w:start w:val="1"/>
      <w:numFmt w:val="bullet"/>
      <w:lvlText w:val=""/>
      <w:lvlJc w:val="left"/>
      <w:pPr>
        <w:tabs>
          <w:tab w:val="num" w:pos="800"/>
        </w:tabs>
        <w:ind w:left="800" w:hanging="360"/>
      </w:pPr>
      <w:rPr>
        <w:rFonts w:ascii="Symbol" w:hAnsi="Symbol" w:hint="default"/>
      </w:rPr>
    </w:lvl>
    <w:lvl w:ilvl="1" w:tplc="04090003">
      <w:start w:val="1"/>
      <w:numFmt w:val="bullet"/>
      <w:lvlText w:val="o"/>
      <w:lvlJc w:val="left"/>
      <w:pPr>
        <w:tabs>
          <w:tab w:val="num" w:pos="1520"/>
        </w:tabs>
        <w:ind w:left="1520" w:hanging="360"/>
      </w:pPr>
      <w:rPr>
        <w:rFonts w:ascii="Courier New" w:hAnsi="Courier New" w:cs="Courier New" w:hint="default"/>
      </w:rPr>
    </w:lvl>
    <w:lvl w:ilvl="2" w:tplc="04090005" w:tentative="1">
      <w:start w:val="1"/>
      <w:numFmt w:val="bullet"/>
      <w:lvlText w:val=""/>
      <w:lvlJc w:val="left"/>
      <w:pPr>
        <w:tabs>
          <w:tab w:val="num" w:pos="2240"/>
        </w:tabs>
        <w:ind w:left="2240" w:hanging="360"/>
      </w:pPr>
      <w:rPr>
        <w:rFonts w:ascii="Wingdings" w:hAnsi="Wingdings" w:hint="default"/>
      </w:rPr>
    </w:lvl>
    <w:lvl w:ilvl="3" w:tplc="04090001" w:tentative="1">
      <w:start w:val="1"/>
      <w:numFmt w:val="bullet"/>
      <w:lvlText w:val=""/>
      <w:lvlJc w:val="left"/>
      <w:pPr>
        <w:tabs>
          <w:tab w:val="num" w:pos="2960"/>
        </w:tabs>
        <w:ind w:left="2960" w:hanging="360"/>
      </w:pPr>
      <w:rPr>
        <w:rFonts w:ascii="Symbol" w:hAnsi="Symbol" w:hint="default"/>
      </w:rPr>
    </w:lvl>
    <w:lvl w:ilvl="4" w:tplc="04090003" w:tentative="1">
      <w:start w:val="1"/>
      <w:numFmt w:val="bullet"/>
      <w:lvlText w:val="o"/>
      <w:lvlJc w:val="left"/>
      <w:pPr>
        <w:tabs>
          <w:tab w:val="num" w:pos="3680"/>
        </w:tabs>
        <w:ind w:left="3680" w:hanging="360"/>
      </w:pPr>
      <w:rPr>
        <w:rFonts w:ascii="Courier New" w:hAnsi="Courier New" w:hint="default"/>
      </w:rPr>
    </w:lvl>
    <w:lvl w:ilvl="5" w:tplc="04090005" w:tentative="1">
      <w:start w:val="1"/>
      <w:numFmt w:val="bullet"/>
      <w:lvlText w:val=""/>
      <w:lvlJc w:val="left"/>
      <w:pPr>
        <w:tabs>
          <w:tab w:val="num" w:pos="4400"/>
        </w:tabs>
        <w:ind w:left="4400" w:hanging="360"/>
      </w:pPr>
      <w:rPr>
        <w:rFonts w:ascii="Wingdings" w:hAnsi="Wingdings" w:hint="default"/>
      </w:rPr>
    </w:lvl>
    <w:lvl w:ilvl="6" w:tplc="04090001" w:tentative="1">
      <w:start w:val="1"/>
      <w:numFmt w:val="bullet"/>
      <w:lvlText w:val=""/>
      <w:lvlJc w:val="left"/>
      <w:pPr>
        <w:tabs>
          <w:tab w:val="num" w:pos="5120"/>
        </w:tabs>
        <w:ind w:left="5120" w:hanging="360"/>
      </w:pPr>
      <w:rPr>
        <w:rFonts w:ascii="Symbol" w:hAnsi="Symbol" w:hint="default"/>
      </w:rPr>
    </w:lvl>
    <w:lvl w:ilvl="7" w:tplc="04090003" w:tentative="1">
      <w:start w:val="1"/>
      <w:numFmt w:val="bullet"/>
      <w:lvlText w:val="o"/>
      <w:lvlJc w:val="left"/>
      <w:pPr>
        <w:tabs>
          <w:tab w:val="num" w:pos="5840"/>
        </w:tabs>
        <w:ind w:left="5840" w:hanging="360"/>
      </w:pPr>
      <w:rPr>
        <w:rFonts w:ascii="Courier New" w:hAnsi="Courier New" w:hint="default"/>
      </w:rPr>
    </w:lvl>
    <w:lvl w:ilvl="8" w:tplc="04090005" w:tentative="1">
      <w:start w:val="1"/>
      <w:numFmt w:val="bullet"/>
      <w:lvlText w:val=""/>
      <w:lvlJc w:val="left"/>
      <w:pPr>
        <w:tabs>
          <w:tab w:val="num" w:pos="6560"/>
        </w:tabs>
        <w:ind w:left="6560" w:hanging="360"/>
      </w:pPr>
      <w:rPr>
        <w:rFonts w:ascii="Wingdings" w:hAnsi="Wingdings" w:hint="default"/>
      </w:rPr>
    </w:lvl>
  </w:abstractNum>
  <w:num w:numId="1" w16cid:durableId="885289951">
    <w:abstractNumId w:val="29"/>
  </w:num>
  <w:num w:numId="2" w16cid:durableId="769395315">
    <w:abstractNumId w:val="11"/>
  </w:num>
  <w:num w:numId="3" w16cid:durableId="1502700069">
    <w:abstractNumId w:val="17"/>
  </w:num>
  <w:num w:numId="4" w16cid:durableId="1109817710">
    <w:abstractNumId w:val="15"/>
  </w:num>
  <w:num w:numId="5" w16cid:durableId="1731658639">
    <w:abstractNumId w:val="7"/>
  </w:num>
  <w:num w:numId="6" w16cid:durableId="528837390">
    <w:abstractNumId w:val="14"/>
  </w:num>
  <w:num w:numId="7" w16cid:durableId="1260335264">
    <w:abstractNumId w:val="0"/>
  </w:num>
  <w:num w:numId="8" w16cid:durableId="598413474">
    <w:abstractNumId w:val="26"/>
  </w:num>
  <w:num w:numId="9" w16cid:durableId="1413429789">
    <w:abstractNumId w:val="1"/>
  </w:num>
  <w:num w:numId="10" w16cid:durableId="557667507">
    <w:abstractNumId w:val="16"/>
  </w:num>
  <w:num w:numId="11" w16cid:durableId="865482650">
    <w:abstractNumId w:val="21"/>
  </w:num>
  <w:num w:numId="12" w16cid:durableId="1118722329">
    <w:abstractNumId w:val="24"/>
  </w:num>
  <w:num w:numId="13" w16cid:durableId="294989048">
    <w:abstractNumId w:val="4"/>
  </w:num>
  <w:num w:numId="14" w16cid:durableId="1059863481">
    <w:abstractNumId w:val="9"/>
  </w:num>
  <w:num w:numId="15" w16cid:durableId="2097509282">
    <w:abstractNumId w:val="10"/>
  </w:num>
  <w:num w:numId="16" w16cid:durableId="1410998945">
    <w:abstractNumId w:val="5"/>
  </w:num>
  <w:num w:numId="17" w16cid:durableId="802233402">
    <w:abstractNumId w:val="13"/>
  </w:num>
  <w:num w:numId="18" w16cid:durableId="1789810933">
    <w:abstractNumId w:val="18"/>
  </w:num>
  <w:num w:numId="19" w16cid:durableId="1108892057">
    <w:abstractNumId w:val="25"/>
  </w:num>
  <w:num w:numId="20" w16cid:durableId="144011707">
    <w:abstractNumId w:val="8"/>
  </w:num>
  <w:num w:numId="21" w16cid:durableId="916789246">
    <w:abstractNumId w:val="2"/>
  </w:num>
  <w:num w:numId="22" w16cid:durableId="1958832713">
    <w:abstractNumId w:val="19"/>
  </w:num>
  <w:num w:numId="23" w16cid:durableId="1741366223">
    <w:abstractNumId w:val="3"/>
  </w:num>
  <w:num w:numId="24" w16cid:durableId="1360624335">
    <w:abstractNumId w:val="22"/>
  </w:num>
  <w:num w:numId="25" w16cid:durableId="1136290610">
    <w:abstractNumId w:val="12"/>
  </w:num>
  <w:num w:numId="26" w16cid:durableId="1409618673">
    <w:abstractNumId w:val="20"/>
  </w:num>
  <w:num w:numId="27" w16cid:durableId="370618390">
    <w:abstractNumId w:val="23"/>
  </w:num>
  <w:num w:numId="28" w16cid:durableId="1321084264">
    <w:abstractNumId w:val="6"/>
  </w:num>
  <w:num w:numId="29" w16cid:durableId="1380323832">
    <w:abstractNumId w:val="28"/>
  </w:num>
  <w:num w:numId="30" w16cid:durableId="195501617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2C5"/>
    <w:rsid w:val="00006631"/>
    <w:rsid w:val="00007A0D"/>
    <w:rsid w:val="00010FFD"/>
    <w:rsid w:val="0001368F"/>
    <w:rsid w:val="00025FC6"/>
    <w:rsid w:val="00031E1C"/>
    <w:rsid w:val="00035E46"/>
    <w:rsid w:val="000368F8"/>
    <w:rsid w:val="000413BD"/>
    <w:rsid w:val="0004400E"/>
    <w:rsid w:val="00045779"/>
    <w:rsid w:val="00046755"/>
    <w:rsid w:val="00050D4C"/>
    <w:rsid w:val="0005261E"/>
    <w:rsid w:val="00054415"/>
    <w:rsid w:val="00054854"/>
    <w:rsid w:val="00055335"/>
    <w:rsid w:val="00056844"/>
    <w:rsid w:val="00056D33"/>
    <w:rsid w:val="00075E41"/>
    <w:rsid w:val="00077094"/>
    <w:rsid w:val="000771F2"/>
    <w:rsid w:val="00077C5E"/>
    <w:rsid w:val="00086147"/>
    <w:rsid w:val="0008623B"/>
    <w:rsid w:val="000863A8"/>
    <w:rsid w:val="000874EA"/>
    <w:rsid w:val="00091D3F"/>
    <w:rsid w:val="00097C6B"/>
    <w:rsid w:val="000A1328"/>
    <w:rsid w:val="000A2F06"/>
    <w:rsid w:val="000A3283"/>
    <w:rsid w:val="000A5496"/>
    <w:rsid w:val="000A5543"/>
    <w:rsid w:val="000A6792"/>
    <w:rsid w:val="000C24C2"/>
    <w:rsid w:val="000C29B3"/>
    <w:rsid w:val="000C715F"/>
    <w:rsid w:val="000D3C3C"/>
    <w:rsid w:val="000E362F"/>
    <w:rsid w:val="000E4FF3"/>
    <w:rsid w:val="000F1855"/>
    <w:rsid w:val="000F5F3A"/>
    <w:rsid w:val="00100D6D"/>
    <w:rsid w:val="001072B4"/>
    <w:rsid w:val="0012174A"/>
    <w:rsid w:val="0012327D"/>
    <w:rsid w:val="00136D61"/>
    <w:rsid w:val="00137643"/>
    <w:rsid w:val="00151F9A"/>
    <w:rsid w:val="00156410"/>
    <w:rsid w:val="0015684E"/>
    <w:rsid w:val="00161A15"/>
    <w:rsid w:val="00163071"/>
    <w:rsid w:val="00164B29"/>
    <w:rsid w:val="00164F6F"/>
    <w:rsid w:val="00170380"/>
    <w:rsid w:val="001714BA"/>
    <w:rsid w:val="001724A5"/>
    <w:rsid w:val="00173CF6"/>
    <w:rsid w:val="001772B5"/>
    <w:rsid w:val="00182D29"/>
    <w:rsid w:val="001845FE"/>
    <w:rsid w:val="00186965"/>
    <w:rsid w:val="0019453E"/>
    <w:rsid w:val="001A1923"/>
    <w:rsid w:val="001A27DB"/>
    <w:rsid w:val="001A337E"/>
    <w:rsid w:val="001A35F3"/>
    <w:rsid w:val="001A6FDD"/>
    <w:rsid w:val="001B0A4D"/>
    <w:rsid w:val="001B741E"/>
    <w:rsid w:val="001C543D"/>
    <w:rsid w:val="001C5DA6"/>
    <w:rsid w:val="001D3DDB"/>
    <w:rsid w:val="001D4850"/>
    <w:rsid w:val="001D62C0"/>
    <w:rsid w:val="001D7D17"/>
    <w:rsid w:val="001E1D5B"/>
    <w:rsid w:val="001E3710"/>
    <w:rsid w:val="001E72E3"/>
    <w:rsid w:val="001F2FB7"/>
    <w:rsid w:val="002019A9"/>
    <w:rsid w:val="00204255"/>
    <w:rsid w:val="00206672"/>
    <w:rsid w:val="0020754A"/>
    <w:rsid w:val="0021110F"/>
    <w:rsid w:val="00213331"/>
    <w:rsid w:val="00217127"/>
    <w:rsid w:val="002200DB"/>
    <w:rsid w:val="00225792"/>
    <w:rsid w:val="00230CB6"/>
    <w:rsid w:val="002330D5"/>
    <w:rsid w:val="00236B90"/>
    <w:rsid w:val="0024019A"/>
    <w:rsid w:val="00244A39"/>
    <w:rsid w:val="0024709E"/>
    <w:rsid w:val="00252EC6"/>
    <w:rsid w:val="002536A1"/>
    <w:rsid w:val="002573D8"/>
    <w:rsid w:val="00261046"/>
    <w:rsid w:val="00281297"/>
    <w:rsid w:val="00281C33"/>
    <w:rsid w:val="00283F50"/>
    <w:rsid w:val="00284E5A"/>
    <w:rsid w:val="00292C30"/>
    <w:rsid w:val="00296799"/>
    <w:rsid w:val="00297B1E"/>
    <w:rsid w:val="002B1346"/>
    <w:rsid w:val="002B376A"/>
    <w:rsid w:val="002B70F0"/>
    <w:rsid w:val="002C79F4"/>
    <w:rsid w:val="002D3DDF"/>
    <w:rsid w:val="002D4E55"/>
    <w:rsid w:val="002D58E8"/>
    <w:rsid w:val="002E0672"/>
    <w:rsid w:val="002E491F"/>
    <w:rsid w:val="002E5617"/>
    <w:rsid w:val="002E625A"/>
    <w:rsid w:val="002E72A5"/>
    <w:rsid w:val="002F55C9"/>
    <w:rsid w:val="002F601E"/>
    <w:rsid w:val="00300244"/>
    <w:rsid w:val="00300A27"/>
    <w:rsid w:val="00300D4C"/>
    <w:rsid w:val="003011AD"/>
    <w:rsid w:val="00304E75"/>
    <w:rsid w:val="003143B5"/>
    <w:rsid w:val="003179BA"/>
    <w:rsid w:val="00317CF5"/>
    <w:rsid w:val="00317D5F"/>
    <w:rsid w:val="003220C7"/>
    <w:rsid w:val="0032288A"/>
    <w:rsid w:val="003242A5"/>
    <w:rsid w:val="00325796"/>
    <w:rsid w:val="00333112"/>
    <w:rsid w:val="00341961"/>
    <w:rsid w:val="00342D19"/>
    <w:rsid w:val="0034424D"/>
    <w:rsid w:val="00345243"/>
    <w:rsid w:val="00345787"/>
    <w:rsid w:val="003457D8"/>
    <w:rsid w:val="0034611E"/>
    <w:rsid w:val="003554DD"/>
    <w:rsid w:val="003722C5"/>
    <w:rsid w:val="0038322F"/>
    <w:rsid w:val="0039012F"/>
    <w:rsid w:val="003A1BC3"/>
    <w:rsid w:val="003A3F57"/>
    <w:rsid w:val="003C4D4A"/>
    <w:rsid w:val="003D10D4"/>
    <w:rsid w:val="003D7FC6"/>
    <w:rsid w:val="003E19F3"/>
    <w:rsid w:val="003E4C5B"/>
    <w:rsid w:val="003E6A45"/>
    <w:rsid w:val="003F0220"/>
    <w:rsid w:val="003F0EBD"/>
    <w:rsid w:val="003F3DD7"/>
    <w:rsid w:val="003F47D6"/>
    <w:rsid w:val="003F660A"/>
    <w:rsid w:val="00400D83"/>
    <w:rsid w:val="00405988"/>
    <w:rsid w:val="00407215"/>
    <w:rsid w:val="00417989"/>
    <w:rsid w:val="00421AF2"/>
    <w:rsid w:val="00423579"/>
    <w:rsid w:val="00426CA5"/>
    <w:rsid w:val="004421A8"/>
    <w:rsid w:val="004433FB"/>
    <w:rsid w:val="0044562A"/>
    <w:rsid w:val="00454760"/>
    <w:rsid w:val="004601C9"/>
    <w:rsid w:val="004620DA"/>
    <w:rsid w:val="0046229A"/>
    <w:rsid w:val="00464118"/>
    <w:rsid w:val="00465CDB"/>
    <w:rsid w:val="0046768C"/>
    <w:rsid w:val="00471259"/>
    <w:rsid w:val="00476D64"/>
    <w:rsid w:val="00482680"/>
    <w:rsid w:val="004863BB"/>
    <w:rsid w:val="004A09B3"/>
    <w:rsid w:val="004A25A1"/>
    <w:rsid w:val="004A285E"/>
    <w:rsid w:val="004A366B"/>
    <w:rsid w:val="004B25A2"/>
    <w:rsid w:val="004C199A"/>
    <w:rsid w:val="004C5C73"/>
    <w:rsid w:val="004C7D47"/>
    <w:rsid w:val="004E1564"/>
    <w:rsid w:val="004E656D"/>
    <w:rsid w:val="004E74ED"/>
    <w:rsid w:val="004F6F84"/>
    <w:rsid w:val="00500F6D"/>
    <w:rsid w:val="00506565"/>
    <w:rsid w:val="00507874"/>
    <w:rsid w:val="005151F4"/>
    <w:rsid w:val="00520062"/>
    <w:rsid w:val="005214F4"/>
    <w:rsid w:val="00527BA9"/>
    <w:rsid w:val="00543FF3"/>
    <w:rsid w:val="00544D69"/>
    <w:rsid w:val="00552941"/>
    <w:rsid w:val="005549D8"/>
    <w:rsid w:val="005634C5"/>
    <w:rsid w:val="00564411"/>
    <w:rsid w:val="0056621A"/>
    <w:rsid w:val="00566A93"/>
    <w:rsid w:val="00573373"/>
    <w:rsid w:val="005736DA"/>
    <w:rsid w:val="005743E9"/>
    <w:rsid w:val="00575AFC"/>
    <w:rsid w:val="00582E5F"/>
    <w:rsid w:val="005A2B8D"/>
    <w:rsid w:val="005A2BF6"/>
    <w:rsid w:val="005A5EDA"/>
    <w:rsid w:val="005A733D"/>
    <w:rsid w:val="005B15CA"/>
    <w:rsid w:val="005B408A"/>
    <w:rsid w:val="005B5EA6"/>
    <w:rsid w:val="005B6D1D"/>
    <w:rsid w:val="005C36BE"/>
    <w:rsid w:val="005C695A"/>
    <w:rsid w:val="005D255E"/>
    <w:rsid w:val="005D2CAA"/>
    <w:rsid w:val="005D7C99"/>
    <w:rsid w:val="005E168E"/>
    <w:rsid w:val="005E4491"/>
    <w:rsid w:val="005E6CC9"/>
    <w:rsid w:val="005F0D8E"/>
    <w:rsid w:val="005F1059"/>
    <w:rsid w:val="0060695C"/>
    <w:rsid w:val="0061316A"/>
    <w:rsid w:val="00627146"/>
    <w:rsid w:val="00627FCE"/>
    <w:rsid w:val="0063115D"/>
    <w:rsid w:val="00633CF5"/>
    <w:rsid w:val="00636A28"/>
    <w:rsid w:val="00644207"/>
    <w:rsid w:val="00646134"/>
    <w:rsid w:val="0065004E"/>
    <w:rsid w:val="006525A3"/>
    <w:rsid w:val="00653808"/>
    <w:rsid w:val="006616C5"/>
    <w:rsid w:val="00664BBE"/>
    <w:rsid w:val="006661D4"/>
    <w:rsid w:val="0067435B"/>
    <w:rsid w:val="0067743C"/>
    <w:rsid w:val="006817B1"/>
    <w:rsid w:val="00682B22"/>
    <w:rsid w:val="00682C60"/>
    <w:rsid w:val="00686BF4"/>
    <w:rsid w:val="00693F71"/>
    <w:rsid w:val="00694C89"/>
    <w:rsid w:val="00694C9E"/>
    <w:rsid w:val="006965EC"/>
    <w:rsid w:val="006A3AB3"/>
    <w:rsid w:val="006A5B1E"/>
    <w:rsid w:val="006B6DB9"/>
    <w:rsid w:val="006B7F70"/>
    <w:rsid w:val="006C0443"/>
    <w:rsid w:val="006D0DB2"/>
    <w:rsid w:val="006D2627"/>
    <w:rsid w:val="006D36D6"/>
    <w:rsid w:val="006D4A8E"/>
    <w:rsid w:val="006E775A"/>
    <w:rsid w:val="006E7B74"/>
    <w:rsid w:val="006F0052"/>
    <w:rsid w:val="006F3997"/>
    <w:rsid w:val="006F3BC9"/>
    <w:rsid w:val="006F5A18"/>
    <w:rsid w:val="006F6887"/>
    <w:rsid w:val="006F7F97"/>
    <w:rsid w:val="007022A5"/>
    <w:rsid w:val="00705267"/>
    <w:rsid w:val="0071435F"/>
    <w:rsid w:val="00717918"/>
    <w:rsid w:val="00722E47"/>
    <w:rsid w:val="00725358"/>
    <w:rsid w:val="00725D00"/>
    <w:rsid w:val="00727369"/>
    <w:rsid w:val="0072798A"/>
    <w:rsid w:val="007300B3"/>
    <w:rsid w:val="00732844"/>
    <w:rsid w:val="007365F8"/>
    <w:rsid w:val="00742135"/>
    <w:rsid w:val="0074285F"/>
    <w:rsid w:val="00743128"/>
    <w:rsid w:val="0074317E"/>
    <w:rsid w:val="00745C33"/>
    <w:rsid w:val="00752237"/>
    <w:rsid w:val="00753FA1"/>
    <w:rsid w:val="00755FFE"/>
    <w:rsid w:val="00765320"/>
    <w:rsid w:val="00766132"/>
    <w:rsid w:val="0076795F"/>
    <w:rsid w:val="00783210"/>
    <w:rsid w:val="007937CC"/>
    <w:rsid w:val="00795F03"/>
    <w:rsid w:val="00796D22"/>
    <w:rsid w:val="007B0F59"/>
    <w:rsid w:val="007B1D58"/>
    <w:rsid w:val="007B5665"/>
    <w:rsid w:val="007B66B6"/>
    <w:rsid w:val="007C3CF0"/>
    <w:rsid w:val="007D18D9"/>
    <w:rsid w:val="007D76B2"/>
    <w:rsid w:val="007E0BB7"/>
    <w:rsid w:val="007E10D4"/>
    <w:rsid w:val="007E7B4C"/>
    <w:rsid w:val="007F5F70"/>
    <w:rsid w:val="008033B6"/>
    <w:rsid w:val="008055E2"/>
    <w:rsid w:val="00813BB8"/>
    <w:rsid w:val="00815160"/>
    <w:rsid w:val="00816F9E"/>
    <w:rsid w:val="00820103"/>
    <w:rsid w:val="00820B9F"/>
    <w:rsid w:val="00827C14"/>
    <w:rsid w:val="00830DFF"/>
    <w:rsid w:val="00831A9E"/>
    <w:rsid w:val="0083686D"/>
    <w:rsid w:val="00842D79"/>
    <w:rsid w:val="00844412"/>
    <w:rsid w:val="00846101"/>
    <w:rsid w:val="00846F9C"/>
    <w:rsid w:val="00850C21"/>
    <w:rsid w:val="008520E5"/>
    <w:rsid w:val="00852568"/>
    <w:rsid w:val="008564BB"/>
    <w:rsid w:val="00857AF9"/>
    <w:rsid w:val="00857E1C"/>
    <w:rsid w:val="00857EEB"/>
    <w:rsid w:val="00862193"/>
    <w:rsid w:val="008639B4"/>
    <w:rsid w:val="00865E04"/>
    <w:rsid w:val="00867187"/>
    <w:rsid w:val="00872029"/>
    <w:rsid w:val="0087204E"/>
    <w:rsid w:val="008800AE"/>
    <w:rsid w:val="0089465D"/>
    <w:rsid w:val="00897738"/>
    <w:rsid w:val="008A569E"/>
    <w:rsid w:val="008B3838"/>
    <w:rsid w:val="008B6441"/>
    <w:rsid w:val="008C07E7"/>
    <w:rsid w:val="008C3C14"/>
    <w:rsid w:val="008C3E3C"/>
    <w:rsid w:val="008C5D1E"/>
    <w:rsid w:val="008C6EDA"/>
    <w:rsid w:val="008D1EB2"/>
    <w:rsid w:val="008D21BC"/>
    <w:rsid w:val="008D220E"/>
    <w:rsid w:val="008D58DA"/>
    <w:rsid w:val="008E127A"/>
    <w:rsid w:val="008E2102"/>
    <w:rsid w:val="008E27E7"/>
    <w:rsid w:val="008E46FD"/>
    <w:rsid w:val="008E63F1"/>
    <w:rsid w:val="008E7323"/>
    <w:rsid w:val="008F53AD"/>
    <w:rsid w:val="008F576B"/>
    <w:rsid w:val="008F5AAD"/>
    <w:rsid w:val="00905967"/>
    <w:rsid w:val="00914C87"/>
    <w:rsid w:val="00922735"/>
    <w:rsid w:val="009261D2"/>
    <w:rsid w:val="0092786B"/>
    <w:rsid w:val="0093072E"/>
    <w:rsid w:val="0093260B"/>
    <w:rsid w:val="00941F8A"/>
    <w:rsid w:val="0094327D"/>
    <w:rsid w:val="00944EB5"/>
    <w:rsid w:val="009455BA"/>
    <w:rsid w:val="00947D7D"/>
    <w:rsid w:val="00953C7D"/>
    <w:rsid w:val="00955157"/>
    <w:rsid w:val="00955AA4"/>
    <w:rsid w:val="00957DD2"/>
    <w:rsid w:val="00963666"/>
    <w:rsid w:val="009644CB"/>
    <w:rsid w:val="00964645"/>
    <w:rsid w:val="009701FC"/>
    <w:rsid w:val="00970846"/>
    <w:rsid w:val="00971C4A"/>
    <w:rsid w:val="00972866"/>
    <w:rsid w:val="0097535D"/>
    <w:rsid w:val="00975B56"/>
    <w:rsid w:val="0097641E"/>
    <w:rsid w:val="009827D1"/>
    <w:rsid w:val="009863F6"/>
    <w:rsid w:val="00987AA1"/>
    <w:rsid w:val="00987C8C"/>
    <w:rsid w:val="009906E4"/>
    <w:rsid w:val="00993B14"/>
    <w:rsid w:val="00993B58"/>
    <w:rsid w:val="009A1EA1"/>
    <w:rsid w:val="009A3321"/>
    <w:rsid w:val="009A6118"/>
    <w:rsid w:val="009A67BA"/>
    <w:rsid w:val="009B1A4F"/>
    <w:rsid w:val="009B2AAC"/>
    <w:rsid w:val="009B2D77"/>
    <w:rsid w:val="009B4299"/>
    <w:rsid w:val="009B46E9"/>
    <w:rsid w:val="009B5A20"/>
    <w:rsid w:val="009C5AD6"/>
    <w:rsid w:val="009D3F95"/>
    <w:rsid w:val="009D46C8"/>
    <w:rsid w:val="009D5B6E"/>
    <w:rsid w:val="009E2200"/>
    <w:rsid w:val="009E32EE"/>
    <w:rsid w:val="009E5A4A"/>
    <w:rsid w:val="009E6C79"/>
    <w:rsid w:val="009E7ED0"/>
    <w:rsid w:val="009F0481"/>
    <w:rsid w:val="009F4213"/>
    <w:rsid w:val="009F570A"/>
    <w:rsid w:val="009F6F42"/>
    <w:rsid w:val="00A04633"/>
    <w:rsid w:val="00A049A3"/>
    <w:rsid w:val="00A151A9"/>
    <w:rsid w:val="00A16FB8"/>
    <w:rsid w:val="00A250EB"/>
    <w:rsid w:val="00A26F42"/>
    <w:rsid w:val="00A35312"/>
    <w:rsid w:val="00A36E55"/>
    <w:rsid w:val="00A40B19"/>
    <w:rsid w:val="00A47179"/>
    <w:rsid w:val="00A47A6C"/>
    <w:rsid w:val="00A63AB9"/>
    <w:rsid w:val="00A63B82"/>
    <w:rsid w:val="00A71051"/>
    <w:rsid w:val="00A7644C"/>
    <w:rsid w:val="00A848D1"/>
    <w:rsid w:val="00A8766C"/>
    <w:rsid w:val="00A91437"/>
    <w:rsid w:val="00A918C0"/>
    <w:rsid w:val="00A9525B"/>
    <w:rsid w:val="00A97862"/>
    <w:rsid w:val="00AA2C9B"/>
    <w:rsid w:val="00AA7C70"/>
    <w:rsid w:val="00AB4DAE"/>
    <w:rsid w:val="00AB73BB"/>
    <w:rsid w:val="00AC235D"/>
    <w:rsid w:val="00AD0326"/>
    <w:rsid w:val="00AD099C"/>
    <w:rsid w:val="00AD1A06"/>
    <w:rsid w:val="00AD7251"/>
    <w:rsid w:val="00AD7E83"/>
    <w:rsid w:val="00AE0A89"/>
    <w:rsid w:val="00AE129B"/>
    <w:rsid w:val="00AE153C"/>
    <w:rsid w:val="00AE4763"/>
    <w:rsid w:val="00AE6C99"/>
    <w:rsid w:val="00AE702B"/>
    <w:rsid w:val="00AE776B"/>
    <w:rsid w:val="00AF03D5"/>
    <w:rsid w:val="00AF381E"/>
    <w:rsid w:val="00AF3D58"/>
    <w:rsid w:val="00AF6961"/>
    <w:rsid w:val="00AF6B47"/>
    <w:rsid w:val="00B03FF5"/>
    <w:rsid w:val="00B04C28"/>
    <w:rsid w:val="00B05780"/>
    <w:rsid w:val="00B064A5"/>
    <w:rsid w:val="00B31CA8"/>
    <w:rsid w:val="00B3634A"/>
    <w:rsid w:val="00B40239"/>
    <w:rsid w:val="00B40748"/>
    <w:rsid w:val="00B415D0"/>
    <w:rsid w:val="00B43392"/>
    <w:rsid w:val="00B5099B"/>
    <w:rsid w:val="00B53220"/>
    <w:rsid w:val="00B556CF"/>
    <w:rsid w:val="00B5756D"/>
    <w:rsid w:val="00B6101C"/>
    <w:rsid w:val="00B65708"/>
    <w:rsid w:val="00B66B07"/>
    <w:rsid w:val="00B67D3E"/>
    <w:rsid w:val="00B718E3"/>
    <w:rsid w:val="00B74F16"/>
    <w:rsid w:val="00B7566D"/>
    <w:rsid w:val="00B77A00"/>
    <w:rsid w:val="00B83AF8"/>
    <w:rsid w:val="00B931D5"/>
    <w:rsid w:val="00BA0F48"/>
    <w:rsid w:val="00BA298F"/>
    <w:rsid w:val="00BB059F"/>
    <w:rsid w:val="00BB3622"/>
    <w:rsid w:val="00BB36AC"/>
    <w:rsid w:val="00BB41E7"/>
    <w:rsid w:val="00BB442B"/>
    <w:rsid w:val="00BB6534"/>
    <w:rsid w:val="00BB7DBF"/>
    <w:rsid w:val="00BC0480"/>
    <w:rsid w:val="00BC1C2D"/>
    <w:rsid w:val="00BC1FCF"/>
    <w:rsid w:val="00BC2E64"/>
    <w:rsid w:val="00BC40AB"/>
    <w:rsid w:val="00BC66AF"/>
    <w:rsid w:val="00BD130B"/>
    <w:rsid w:val="00BD1388"/>
    <w:rsid w:val="00BD6F87"/>
    <w:rsid w:val="00BD7F51"/>
    <w:rsid w:val="00BE236C"/>
    <w:rsid w:val="00BE3F4C"/>
    <w:rsid w:val="00BE4226"/>
    <w:rsid w:val="00BE7DE6"/>
    <w:rsid w:val="00C00F75"/>
    <w:rsid w:val="00C06F98"/>
    <w:rsid w:val="00C131FB"/>
    <w:rsid w:val="00C13FE8"/>
    <w:rsid w:val="00C208D2"/>
    <w:rsid w:val="00C30D1A"/>
    <w:rsid w:val="00C34966"/>
    <w:rsid w:val="00C42E85"/>
    <w:rsid w:val="00C44F90"/>
    <w:rsid w:val="00C521AC"/>
    <w:rsid w:val="00C563AD"/>
    <w:rsid w:val="00C6037F"/>
    <w:rsid w:val="00C64068"/>
    <w:rsid w:val="00C670C9"/>
    <w:rsid w:val="00C726F4"/>
    <w:rsid w:val="00C77A23"/>
    <w:rsid w:val="00C836CF"/>
    <w:rsid w:val="00C84074"/>
    <w:rsid w:val="00C87E47"/>
    <w:rsid w:val="00C94A35"/>
    <w:rsid w:val="00CA1261"/>
    <w:rsid w:val="00CA73E4"/>
    <w:rsid w:val="00CC1B0B"/>
    <w:rsid w:val="00CC3804"/>
    <w:rsid w:val="00CC58DD"/>
    <w:rsid w:val="00CD00BD"/>
    <w:rsid w:val="00CD401A"/>
    <w:rsid w:val="00CD508C"/>
    <w:rsid w:val="00CD520D"/>
    <w:rsid w:val="00CE1E28"/>
    <w:rsid w:val="00CE5316"/>
    <w:rsid w:val="00CE79AA"/>
    <w:rsid w:val="00CF45E0"/>
    <w:rsid w:val="00CF590D"/>
    <w:rsid w:val="00CF6152"/>
    <w:rsid w:val="00D042F7"/>
    <w:rsid w:val="00D04AE9"/>
    <w:rsid w:val="00D05F52"/>
    <w:rsid w:val="00D13B40"/>
    <w:rsid w:val="00D14360"/>
    <w:rsid w:val="00D159C7"/>
    <w:rsid w:val="00D201F7"/>
    <w:rsid w:val="00D220B1"/>
    <w:rsid w:val="00D22EB9"/>
    <w:rsid w:val="00D23396"/>
    <w:rsid w:val="00D2567E"/>
    <w:rsid w:val="00D350C3"/>
    <w:rsid w:val="00D420A9"/>
    <w:rsid w:val="00D567FF"/>
    <w:rsid w:val="00D6107B"/>
    <w:rsid w:val="00D61F5F"/>
    <w:rsid w:val="00D64DAE"/>
    <w:rsid w:val="00D732E5"/>
    <w:rsid w:val="00D95B9B"/>
    <w:rsid w:val="00D95C1A"/>
    <w:rsid w:val="00D964ED"/>
    <w:rsid w:val="00D97B23"/>
    <w:rsid w:val="00DA0A81"/>
    <w:rsid w:val="00DB4A77"/>
    <w:rsid w:val="00DB5A9B"/>
    <w:rsid w:val="00DB7461"/>
    <w:rsid w:val="00DC6119"/>
    <w:rsid w:val="00DD13BC"/>
    <w:rsid w:val="00DD3D2C"/>
    <w:rsid w:val="00DD40C2"/>
    <w:rsid w:val="00DD4B2D"/>
    <w:rsid w:val="00DD599D"/>
    <w:rsid w:val="00DD66E7"/>
    <w:rsid w:val="00E01A32"/>
    <w:rsid w:val="00E057DB"/>
    <w:rsid w:val="00E07AD7"/>
    <w:rsid w:val="00E149FF"/>
    <w:rsid w:val="00E20621"/>
    <w:rsid w:val="00E222AB"/>
    <w:rsid w:val="00E22943"/>
    <w:rsid w:val="00E229A0"/>
    <w:rsid w:val="00E24A3E"/>
    <w:rsid w:val="00E25CCC"/>
    <w:rsid w:val="00E30CE2"/>
    <w:rsid w:val="00E318F7"/>
    <w:rsid w:val="00E32ECE"/>
    <w:rsid w:val="00E342F4"/>
    <w:rsid w:val="00E344F8"/>
    <w:rsid w:val="00E369E9"/>
    <w:rsid w:val="00E400CA"/>
    <w:rsid w:val="00E42D1B"/>
    <w:rsid w:val="00E446D4"/>
    <w:rsid w:val="00E448F8"/>
    <w:rsid w:val="00E45A64"/>
    <w:rsid w:val="00E53FE0"/>
    <w:rsid w:val="00E6156B"/>
    <w:rsid w:val="00E62516"/>
    <w:rsid w:val="00E725C7"/>
    <w:rsid w:val="00E729FB"/>
    <w:rsid w:val="00E72AAA"/>
    <w:rsid w:val="00E73CB0"/>
    <w:rsid w:val="00E73FDC"/>
    <w:rsid w:val="00E82B80"/>
    <w:rsid w:val="00E84853"/>
    <w:rsid w:val="00E865D2"/>
    <w:rsid w:val="00EA2879"/>
    <w:rsid w:val="00EA6B32"/>
    <w:rsid w:val="00EA7FAD"/>
    <w:rsid w:val="00EB3ACA"/>
    <w:rsid w:val="00EB67E6"/>
    <w:rsid w:val="00EC3C9E"/>
    <w:rsid w:val="00EC4DE1"/>
    <w:rsid w:val="00EF3536"/>
    <w:rsid w:val="00F031B7"/>
    <w:rsid w:val="00F1202B"/>
    <w:rsid w:val="00F14FC7"/>
    <w:rsid w:val="00F20A13"/>
    <w:rsid w:val="00F22999"/>
    <w:rsid w:val="00F32FAC"/>
    <w:rsid w:val="00F3721F"/>
    <w:rsid w:val="00F41B38"/>
    <w:rsid w:val="00F43720"/>
    <w:rsid w:val="00F51D2D"/>
    <w:rsid w:val="00F535D9"/>
    <w:rsid w:val="00F54141"/>
    <w:rsid w:val="00F567EC"/>
    <w:rsid w:val="00F639FF"/>
    <w:rsid w:val="00F64938"/>
    <w:rsid w:val="00F706C2"/>
    <w:rsid w:val="00F717F9"/>
    <w:rsid w:val="00F81487"/>
    <w:rsid w:val="00FA132D"/>
    <w:rsid w:val="00FA6546"/>
    <w:rsid w:val="00FB35FB"/>
    <w:rsid w:val="00FB613C"/>
    <w:rsid w:val="00FC0A2D"/>
    <w:rsid w:val="00FC22D6"/>
    <w:rsid w:val="00FC5677"/>
    <w:rsid w:val="00FC6220"/>
    <w:rsid w:val="00FC7B4D"/>
    <w:rsid w:val="00FD0961"/>
    <w:rsid w:val="00FD3B4F"/>
    <w:rsid w:val="00FD5B1F"/>
    <w:rsid w:val="00FD7F6A"/>
    <w:rsid w:val="00FE2920"/>
    <w:rsid w:val="00FE5714"/>
    <w:rsid w:val="00FE7668"/>
    <w:rsid w:val="00FE7EC2"/>
    <w:rsid w:val="00FF5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7C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722C5"/>
    <w:pPr>
      <w:tabs>
        <w:tab w:val="center" w:pos="4680"/>
        <w:tab w:val="right" w:pos="9360"/>
      </w:tabs>
    </w:pPr>
  </w:style>
  <w:style w:type="character" w:customStyle="1" w:styleId="FooterChar">
    <w:name w:val="Footer Char"/>
    <w:link w:val="Footer"/>
    <w:uiPriority w:val="99"/>
    <w:rsid w:val="003722C5"/>
    <w:rPr>
      <w:sz w:val="22"/>
      <w:szCs w:val="22"/>
    </w:rPr>
  </w:style>
  <w:style w:type="paragraph" w:styleId="Header">
    <w:name w:val="header"/>
    <w:basedOn w:val="Normal"/>
    <w:link w:val="HeaderChar"/>
    <w:uiPriority w:val="99"/>
    <w:unhideWhenUsed/>
    <w:rsid w:val="003722C5"/>
    <w:pPr>
      <w:tabs>
        <w:tab w:val="center" w:pos="4680"/>
        <w:tab w:val="right" w:pos="9360"/>
      </w:tabs>
    </w:pPr>
  </w:style>
  <w:style w:type="character" w:customStyle="1" w:styleId="HeaderChar">
    <w:name w:val="Header Char"/>
    <w:link w:val="Header"/>
    <w:uiPriority w:val="99"/>
    <w:rsid w:val="003722C5"/>
    <w:rPr>
      <w:sz w:val="22"/>
      <w:szCs w:val="22"/>
    </w:rPr>
  </w:style>
  <w:style w:type="paragraph" w:styleId="BodyText">
    <w:name w:val="Body Text"/>
    <w:basedOn w:val="Normal"/>
    <w:link w:val="BodyTextChar"/>
    <w:rsid w:val="001A35F3"/>
    <w:pPr>
      <w:spacing w:after="0" w:line="240" w:lineRule="auto"/>
      <w:jc w:val="both"/>
    </w:pPr>
    <w:rPr>
      <w:rFonts w:ascii="Times New Roman" w:eastAsia="Times New Roman" w:hAnsi="Times New Roman"/>
      <w:b/>
      <w:sz w:val="24"/>
      <w:szCs w:val="20"/>
    </w:rPr>
  </w:style>
  <w:style w:type="character" w:customStyle="1" w:styleId="BodyTextChar">
    <w:name w:val="Body Text Char"/>
    <w:basedOn w:val="DefaultParagraphFont"/>
    <w:link w:val="BodyText"/>
    <w:rsid w:val="001A35F3"/>
    <w:rPr>
      <w:rFonts w:ascii="Times New Roman" w:eastAsia="Times New Roman" w:hAnsi="Times New Roman"/>
      <w:b/>
      <w:sz w:val="24"/>
    </w:rPr>
  </w:style>
  <w:style w:type="character" w:styleId="Hyperlink">
    <w:name w:val="Hyperlink"/>
    <w:basedOn w:val="DefaultParagraphFont"/>
    <w:uiPriority w:val="99"/>
    <w:unhideWhenUsed/>
    <w:rsid w:val="00820B9F"/>
    <w:rPr>
      <w:color w:val="0000FF" w:themeColor="hyperlink"/>
      <w:u w:val="single"/>
    </w:rPr>
  </w:style>
  <w:style w:type="paragraph" w:styleId="BalloonText">
    <w:name w:val="Balloon Text"/>
    <w:basedOn w:val="Normal"/>
    <w:link w:val="BalloonTextChar"/>
    <w:uiPriority w:val="99"/>
    <w:semiHidden/>
    <w:unhideWhenUsed/>
    <w:rsid w:val="00820B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0B9F"/>
    <w:rPr>
      <w:rFonts w:ascii="Tahoma" w:hAnsi="Tahoma" w:cs="Tahoma"/>
      <w:sz w:val="16"/>
      <w:szCs w:val="16"/>
    </w:rPr>
  </w:style>
  <w:style w:type="character" w:styleId="CommentReference">
    <w:name w:val="annotation reference"/>
    <w:basedOn w:val="DefaultParagraphFont"/>
    <w:uiPriority w:val="99"/>
    <w:semiHidden/>
    <w:unhideWhenUsed/>
    <w:rsid w:val="00820B9F"/>
    <w:rPr>
      <w:sz w:val="16"/>
      <w:szCs w:val="16"/>
    </w:rPr>
  </w:style>
  <w:style w:type="paragraph" w:styleId="CommentText">
    <w:name w:val="annotation text"/>
    <w:basedOn w:val="Normal"/>
    <w:link w:val="CommentTextChar"/>
    <w:uiPriority w:val="99"/>
    <w:unhideWhenUsed/>
    <w:rsid w:val="00820B9F"/>
    <w:pPr>
      <w:spacing w:line="240" w:lineRule="auto"/>
    </w:pPr>
    <w:rPr>
      <w:sz w:val="20"/>
      <w:szCs w:val="20"/>
    </w:rPr>
  </w:style>
  <w:style w:type="character" w:customStyle="1" w:styleId="CommentTextChar">
    <w:name w:val="Comment Text Char"/>
    <w:basedOn w:val="DefaultParagraphFont"/>
    <w:link w:val="CommentText"/>
    <w:uiPriority w:val="99"/>
    <w:rsid w:val="00820B9F"/>
  </w:style>
  <w:style w:type="paragraph" w:styleId="CommentSubject">
    <w:name w:val="annotation subject"/>
    <w:basedOn w:val="CommentText"/>
    <w:next w:val="CommentText"/>
    <w:link w:val="CommentSubjectChar"/>
    <w:uiPriority w:val="99"/>
    <w:semiHidden/>
    <w:unhideWhenUsed/>
    <w:rsid w:val="00820B9F"/>
    <w:rPr>
      <w:b/>
      <w:bCs/>
    </w:rPr>
  </w:style>
  <w:style w:type="character" w:customStyle="1" w:styleId="CommentSubjectChar">
    <w:name w:val="Comment Subject Char"/>
    <w:basedOn w:val="CommentTextChar"/>
    <w:link w:val="CommentSubject"/>
    <w:uiPriority w:val="99"/>
    <w:semiHidden/>
    <w:rsid w:val="00820B9F"/>
    <w:rPr>
      <w:b/>
      <w:bCs/>
    </w:rPr>
  </w:style>
  <w:style w:type="table" w:styleId="TableGrid">
    <w:name w:val="Table Grid"/>
    <w:basedOn w:val="TableNormal"/>
    <w:uiPriority w:val="59"/>
    <w:rsid w:val="00322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6792"/>
    <w:pPr>
      <w:ind w:left="720"/>
      <w:contextualSpacing/>
    </w:pPr>
  </w:style>
  <w:style w:type="paragraph" w:styleId="FootnoteText">
    <w:name w:val="footnote text"/>
    <w:basedOn w:val="Normal"/>
    <w:link w:val="FootnoteTextChar"/>
    <w:uiPriority w:val="99"/>
    <w:semiHidden/>
    <w:unhideWhenUsed/>
    <w:rsid w:val="001714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14BA"/>
  </w:style>
  <w:style w:type="character" w:styleId="FootnoteReference">
    <w:name w:val="footnote reference"/>
    <w:unhideWhenUsed/>
    <w:rsid w:val="001714BA"/>
    <w:rPr>
      <w:vertAlign w:val="superscript"/>
    </w:rPr>
  </w:style>
  <w:style w:type="paragraph" w:styleId="EndnoteText">
    <w:name w:val="endnote text"/>
    <w:basedOn w:val="Normal"/>
    <w:link w:val="EndnoteTextChar"/>
    <w:uiPriority w:val="99"/>
    <w:semiHidden/>
    <w:unhideWhenUsed/>
    <w:rsid w:val="0074285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285F"/>
  </w:style>
  <w:style w:type="character" w:styleId="EndnoteReference">
    <w:name w:val="endnote reference"/>
    <w:basedOn w:val="DefaultParagraphFont"/>
    <w:uiPriority w:val="99"/>
    <w:semiHidden/>
    <w:unhideWhenUsed/>
    <w:rsid w:val="0074285F"/>
    <w:rPr>
      <w:vertAlign w:val="superscript"/>
    </w:rPr>
  </w:style>
  <w:style w:type="character" w:styleId="UnresolvedMention">
    <w:name w:val="Unresolved Mention"/>
    <w:basedOn w:val="DefaultParagraphFont"/>
    <w:uiPriority w:val="99"/>
    <w:semiHidden/>
    <w:unhideWhenUsed/>
    <w:rsid w:val="003D10D4"/>
    <w:rPr>
      <w:color w:val="605E5C"/>
      <w:shd w:val="clear" w:color="auto" w:fill="E1DFDD"/>
    </w:rPr>
  </w:style>
  <w:style w:type="character" w:styleId="FollowedHyperlink">
    <w:name w:val="FollowedHyperlink"/>
    <w:basedOn w:val="DefaultParagraphFont"/>
    <w:uiPriority w:val="99"/>
    <w:semiHidden/>
    <w:unhideWhenUsed/>
    <w:rsid w:val="00252EC6"/>
    <w:rPr>
      <w:color w:val="800080" w:themeColor="followedHyperlink"/>
      <w:u w:val="single"/>
    </w:rPr>
  </w:style>
  <w:style w:type="paragraph" w:styleId="Revision">
    <w:name w:val="Revision"/>
    <w:hidden/>
    <w:uiPriority w:val="99"/>
    <w:semiHidden/>
    <w:rsid w:val="00056D3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435">
      <w:bodyDiv w:val="1"/>
      <w:marLeft w:val="0"/>
      <w:marRight w:val="0"/>
      <w:marTop w:val="0"/>
      <w:marBottom w:val="0"/>
      <w:divBdr>
        <w:top w:val="none" w:sz="0" w:space="0" w:color="auto"/>
        <w:left w:val="none" w:sz="0" w:space="0" w:color="auto"/>
        <w:bottom w:val="none" w:sz="0" w:space="0" w:color="auto"/>
        <w:right w:val="none" w:sz="0" w:space="0" w:color="auto"/>
      </w:divBdr>
    </w:div>
    <w:div w:id="576404878">
      <w:bodyDiv w:val="1"/>
      <w:marLeft w:val="0"/>
      <w:marRight w:val="0"/>
      <w:marTop w:val="0"/>
      <w:marBottom w:val="0"/>
      <w:divBdr>
        <w:top w:val="none" w:sz="0" w:space="0" w:color="auto"/>
        <w:left w:val="none" w:sz="0" w:space="0" w:color="auto"/>
        <w:bottom w:val="none" w:sz="0" w:space="0" w:color="auto"/>
        <w:right w:val="none" w:sz="0" w:space="0" w:color="auto"/>
      </w:divBdr>
    </w:div>
    <w:div w:id="128476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rina.Bauer@osttra.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CC4B74EC039049A80401E7BCEF98D8" ma:contentTypeVersion="20" ma:contentTypeDescription="Create a new document." ma:contentTypeScope="" ma:versionID="d4bf29dbe10e67ec6e0bf8cd4406f625">
  <xsd:schema xmlns:xsd="http://www.w3.org/2001/XMLSchema" xmlns:xs="http://www.w3.org/2001/XMLSchema" xmlns:p="http://schemas.microsoft.com/office/2006/metadata/properties" xmlns:ns2="a6d642f9-5c40-4431-b23a-ec0a4d37c551" xmlns:ns3="243a8f2f-0483-4c0c-9b1d-4c379cb03997" targetNamespace="http://schemas.microsoft.com/office/2006/metadata/properties" ma:root="true" ma:fieldsID="6a9806ba495baf086a2fbe428558404b" ns2:_="" ns3:_="">
    <xsd:import namespace="a6d642f9-5c40-4431-b23a-ec0a4d37c551"/>
    <xsd:import namespace="243a8f2f-0483-4c0c-9b1d-4c379cb039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dianawashington" minOccurs="0"/>
                <xsd:element ref="ns3:MediaServiceDateTaken" minOccurs="0"/>
                <xsd:element ref="ns3:MediaServiceLocation" minOccurs="0"/>
                <xsd:element ref="ns3:lcf76f155ced4ddcb4097134ff3c332f" minOccurs="0"/>
                <xsd:element ref="ns2:TaxCatchAll" minOccurs="0"/>
                <xsd:element ref="ns3:MediaServiceSearchProperties" minOccurs="0"/>
                <xsd:element ref="ns3:MediaServiceObjectDetectorVersions"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642f9-5c40-4431-b23a-ec0a4d37c55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a484f4b-7df9-404d-82b7-599ebc80a52a}" ma:internalName="TaxCatchAll" ma:showField="CatchAllData" ma:web="a6d642f9-5c40-4431-b23a-ec0a4d37c5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3a8f2f-0483-4c0c-9b1d-4c379cb039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dianawashington" ma:index="17" nillable="true" ma:displayName="Date and time" ma:format="DateOnly" ma:internalName="dianawashington">
      <xsd:simpleType>
        <xsd:restriction base="dms:DateTime"/>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5bb2edb-ef37-4e78-ba8f-b956bfde271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anawashington xmlns="243a8f2f-0483-4c0c-9b1d-4c379cb03997" xsi:nil="true"/>
    <TaxCatchAll xmlns="a6d642f9-5c40-4431-b23a-ec0a4d37c551" xsi:nil="true"/>
    <lcf76f155ced4ddcb4097134ff3c332f xmlns="243a8f2f-0483-4c0c-9b1d-4c379cb0399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94272-F59C-43F0-A7E6-B20DC29A3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d642f9-5c40-4431-b23a-ec0a4d37c551"/>
    <ds:schemaRef ds:uri="243a8f2f-0483-4c0c-9b1d-4c379cb039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C53906-AC29-42AE-B3F1-F8EE5F9A21F6}">
  <ds:schemaRefs>
    <ds:schemaRef ds:uri="http://schemas.microsoft.com/sharepoint/v3/contenttype/forms"/>
  </ds:schemaRefs>
</ds:datastoreItem>
</file>

<file path=customXml/itemProps3.xml><?xml version="1.0" encoding="utf-8"?>
<ds:datastoreItem xmlns:ds="http://schemas.openxmlformats.org/officeDocument/2006/customXml" ds:itemID="{A32DE6A9-BE89-426C-9D4A-C435CB4F737C}">
  <ds:schemaRefs>
    <ds:schemaRef ds:uri="http://schemas.microsoft.com/office/2006/metadata/properties"/>
    <ds:schemaRef ds:uri="http://schemas.microsoft.com/office/infopath/2007/PartnerControls"/>
    <ds:schemaRef ds:uri="243a8f2f-0483-4c0c-9b1d-4c379cb03997"/>
    <ds:schemaRef ds:uri="a6d642f9-5c40-4431-b23a-ec0a4d37c551"/>
  </ds:schemaRefs>
</ds:datastoreItem>
</file>

<file path=customXml/itemProps4.xml><?xml version="1.0" encoding="utf-8"?>
<ds:datastoreItem xmlns:ds="http://schemas.openxmlformats.org/officeDocument/2006/customXml" ds:itemID="{3129D847-1B51-4D62-B6E0-C61AEB562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967</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6467</CharactersWithSpaces>
  <SharedDoc>false</SharedDoc>
  <HLinks>
    <vt:vector size="12" baseType="variant">
      <vt:variant>
        <vt:i4>2687050</vt:i4>
      </vt:variant>
      <vt:variant>
        <vt:i4>81</vt:i4>
      </vt:variant>
      <vt:variant>
        <vt:i4>0</vt:i4>
      </vt:variant>
      <vt:variant>
        <vt:i4>5</vt:i4>
      </vt:variant>
      <vt:variant>
        <vt:lpwstr>mailto:tim.elliott@cmegroup.com</vt:lpwstr>
      </vt:variant>
      <vt:variant>
        <vt:lpwstr/>
      </vt:variant>
      <vt:variant>
        <vt:i4>7667812</vt:i4>
      </vt:variant>
      <vt:variant>
        <vt:i4>78</vt:i4>
      </vt:variant>
      <vt:variant>
        <vt:i4>0</vt:i4>
      </vt:variant>
      <vt:variant>
        <vt:i4>5</vt:i4>
      </vt:variant>
      <vt:variant>
        <vt:lpwstr>http://www.cmegroup.com/market-regulation/rule-filings.html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2025-09-16T18:27:00Z</dcterms:created>
  <dcterms:modified xsi:type="dcterms:W3CDTF">2026-01-12T22:57:00Z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0x010100EDCC4B74EC039049A80401E7BCEF98D8</vt:lpwstr>
  </property>
</Properties>
</file>