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A8E6" w14:textId="5781F3BB" w:rsidR="00831945" w:rsidRDefault="00A229E6" w:rsidP="001C7B6D">
      <w:pPr>
        <w:spacing w:after="0" w:line="259" w:lineRule="auto"/>
        <w:ind w:left="10" w:right="395" w:hanging="10"/>
        <w:jc w:val="left"/>
        <w:rPr>
          <w:b/>
        </w:rPr>
      </w:pPr>
      <w:r>
        <w:rPr>
          <w:b/>
        </w:rPr>
        <w:t xml:space="preserve">OSTTRA POLICY FOR THE PROCESSING OF </w:t>
      </w:r>
      <w:r w:rsidR="00000000">
        <w:rPr>
          <w:b/>
        </w:rPr>
        <w:t xml:space="preserve">DATA GOVERNED BY THE GDPR </w:t>
      </w:r>
    </w:p>
    <w:p w14:paraId="7F0D4EC2" w14:textId="77777777" w:rsidR="001C7B6D" w:rsidRDefault="001C7B6D" w:rsidP="001C7B6D">
      <w:pPr>
        <w:spacing w:after="0" w:line="259" w:lineRule="auto"/>
        <w:ind w:left="10" w:right="395" w:hanging="10"/>
        <w:jc w:val="left"/>
      </w:pPr>
    </w:p>
    <w:p w14:paraId="71686E12" w14:textId="22E3FCA8" w:rsidR="00831945" w:rsidRDefault="00000000">
      <w:pPr>
        <w:spacing w:after="160" w:line="253" w:lineRule="auto"/>
        <w:ind w:left="0" w:right="4" w:firstLine="0"/>
      </w:pPr>
      <w:r>
        <w:t xml:space="preserve">In connection with the services offered by the relevant </w:t>
      </w:r>
      <w:r w:rsidR="00A229E6">
        <w:t>OSTTRA</w:t>
      </w:r>
      <w:r>
        <w:t xml:space="preserve"> entity that provides the products or services and its affiliates (“</w:t>
      </w:r>
      <w:r w:rsidR="00A229E6">
        <w:rPr>
          <w:b/>
        </w:rPr>
        <w:t>OSTTRA</w:t>
      </w:r>
      <w:r>
        <w:t xml:space="preserve">”), </w:t>
      </w:r>
      <w:r w:rsidR="00A229E6">
        <w:t>OSTTRA</w:t>
      </w:r>
      <w:r>
        <w:t xml:space="preserve"> may collect, process or handle Personal Data relating to individuals in the European Economic Area, Switzerland and/or the United Kingdom (the “</w:t>
      </w:r>
      <w:r>
        <w:rPr>
          <w:b/>
        </w:rPr>
        <w:t>Personal Data</w:t>
      </w:r>
      <w:r>
        <w:t>”) on behalf of its customers and its affiliates, where applicable (“</w:t>
      </w:r>
      <w:r>
        <w:rPr>
          <w:b/>
        </w:rPr>
        <w:t>customer</w:t>
      </w:r>
      <w:r>
        <w:t xml:space="preserve">”). </w:t>
      </w:r>
    </w:p>
    <w:p w14:paraId="4E53A5AB" w14:textId="55FDD18C" w:rsidR="00831945" w:rsidRDefault="00000000">
      <w:pPr>
        <w:spacing w:after="32"/>
        <w:ind w:left="0" w:right="50" w:firstLine="0"/>
      </w:pPr>
      <w:r>
        <w:t xml:space="preserve">Although </w:t>
      </w:r>
      <w:r w:rsidR="00A229E6">
        <w:t>OSTTRA</w:t>
      </w:r>
      <w:r>
        <w:t xml:space="preserve">’s relationship with its customers is typically governed by its general terms and conditions and/or a master agreement, which includes order forms, exhibits, schedules and addenda </w:t>
      </w:r>
    </w:p>
    <w:p w14:paraId="7A077825" w14:textId="06A3BD51" w:rsidR="00831945" w:rsidRDefault="00000000">
      <w:pPr>
        <w:spacing w:after="160" w:line="253" w:lineRule="auto"/>
        <w:ind w:left="0" w:firstLine="0"/>
        <w:jc w:val="left"/>
      </w:pPr>
      <w:r>
        <w:t>(the “</w:t>
      </w:r>
      <w:r>
        <w:rPr>
          <w:b/>
        </w:rPr>
        <w:t>Agreement</w:t>
      </w:r>
      <w:r>
        <w:t xml:space="preserve">”), </w:t>
      </w:r>
      <w:r w:rsidR="00A229E6">
        <w:t>OSTTRA</w:t>
      </w:r>
      <w:r>
        <w:t xml:space="preserve"> is also legally bound under the EU General Data Protection Regulation 2016/679 (the “</w:t>
      </w:r>
      <w:r>
        <w:rPr>
          <w:b/>
        </w:rPr>
        <w:t>GDPR</w:t>
      </w:r>
      <w:r>
        <w:t>”) and the UK Data Protection Act 2018 (“</w:t>
      </w:r>
      <w:r>
        <w:rPr>
          <w:b/>
        </w:rPr>
        <w:t>UK GDPR</w:t>
      </w:r>
      <w:r>
        <w:t xml:space="preserve">”), where they apply, concerning the </w:t>
      </w:r>
      <w:proofErr w:type="gramStart"/>
      <w:r>
        <w:t>manner in which</w:t>
      </w:r>
      <w:proofErr w:type="gramEnd"/>
      <w:r>
        <w:t xml:space="preserve"> it collects, uses, and processes Personal Data. This Policy describes </w:t>
      </w:r>
      <w:r w:rsidR="00A229E6">
        <w:t>OSTTRA</w:t>
      </w:r>
      <w:r>
        <w:t xml:space="preserve">’s commitment to the processing of Personal Data under the GDPR and the UK GDPR. </w:t>
      </w:r>
    </w:p>
    <w:p w14:paraId="0B991A48" w14:textId="2A82FBEF" w:rsidR="00831945" w:rsidRDefault="00000000">
      <w:pPr>
        <w:spacing w:after="198"/>
        <w:ind w:left="0" w:right="186" w:firstLine="0"/>
      </w:pPr>
      <w:r>
        <w:t>If the United Kingdom (“</w:t>
      </w:r>
      <w:r>
        <w:rPr>
          <w:b/>
        </w:rPr>
        <w:t>UK</w:t>
      </w:r>
      <w:r>
        <w:t>”), Switzerland, and/or European Economic Area (“</w:t>
      </w:r>
      <w:r>
        <w:rPr>
          <w:b/>
        </w:rPr>
        <w:t>EEA</w:t>
      </w:r>
      <w:r>
        <w:t xml:space="preserve">”) member state law applicable to a specific </w:t>
      </w:r>
      <w:r w:rsidR="00A229E6">
        <w:t>OSTTRA</w:t>
      </w:r>
      <w:r>
        <w:t xml:space="preserve"> customer requires that this Policy be appended to the Agreement, then, </w:t>
      </w:r>
      <w:r w:rsidR="00A229E6">
        <w:t>OSTTRA</w:t>
      </w:r>
      <w:r>
        <w:t xml:space="preserve"> will execute a version of this Policy upon written request. Please contact your usual account representative or applicable </w:t>
      </w:r>
      <w:r w:rsidR="00A229E6">
        <w:t>OSTTRA</w:t>
      </w:r>
      <w:r>
        <w:t xml:space="preserve"> Division if you would like an executable version of this Policy.  </w:t>
      </w:r>
    </w:p>
    <w:p w14:paraId="0B91F2EF" w14:textId="40AA3C2D" w:rsidR="00831945" w:rsidRDefault="00000000">
      <w:pPr>
        <w:numPr>
          <w:ilvl w:val="0"/>
          <w:numId w:val="1"/>
        </w:numPr>
        <w:ind w:left="707" w:right="50" w:hanging="353"/>
      </w:pPr>
      <w:r>
        <w:rPr>
          <w:b/>
        </w:rPr>
        <w:t>Appropriate Technical and Organizational Measures.</w:t>
      </w:r>
      <w:r>
        <w:t xml:space="preserve"> When </w:t>
      </w:r>
      <w:r w:rsidR="00A229E6">
        <w:t>OSTTRA</w:t>
      </w:r>
      <w:r>
        <w:t xml:space="preserve"> processes Personal Data on behalf of a customer, </w:t>
      </w:r>
      <w:r w:rsidR="00A229E6">
        <w:t>OSTTRA</w:t>
      </w:r>
      <w:r>
        <w:t xml:space="preserve"> implements appropriate technical and organizational measures to satisfy the requirements of the GDPR and UK GDPR, to ensure the level of security of Personal Data is appropriate to the level of risk, and to help ensure the protection of the rights of the data subject.  </w:t>
      </w:r>
    </w:p>
    <w:p w14:paraId="792165D4" w14:textId="77777777" w:rsidR="00831945" w:rsidRDefault="00000000">
      <w:pPr>
        <w:spacing w:after="12" w:line="259" w:lineRule="auto"/>
        <w:ind w:left="721" w:firstLine="0"/>
        <w:jc w:val="left"/>
      </w:pPr>
      <w:r>
        <w:t xml:space="preserve"> </w:t>
      </w:r>
    </w:p>
    <w:p w14:paraId="114C8043" w14:textId="5324DAB6" w:rsidR="00831945" w:rsidRDefault="00000000">
      <w:pPr>
        <w:numPr>
          <w:ilvl w:val="0"/>
          <w:numId w:val="1"/>
        </w:numPr>
        <w:spacing w:after="2" w:line="237" w:lineRule="auto"/>
        <w:ind w:left="707" w:right="50" w:hanging="353"/>
      </w:pPr>
      <w:proofErr w:type="spellStart"/>
      <w:r>
        <w:rPr>
          <w:b/>
        </w:rPr>
        <w:t>Subprocessing</w:t>
      </w:r>
      <w:proofErr w:type="spellEnd"/>
      <w:r>
        <w:rPr>
          <w:b/>
        </w:rPr>
        <w:t>.</w:t>
      </w:r>
      <w:r>
        <w:t xml:space="preserve"> Customers may provide </w:t>
      </w:r>
      <w:r w:rsidR="00A229E6">
        <w:t>OSTTRA</w:t>
      </w:r>
      <w:r>
        <w:t xml:space="preserve"> specific or general written authorisation to utilize </w:t>
      </w:r>
      <w:proofErr w:type="spellStart"/>
      <w:r>
        <w:t>subprocessors</w:t>
      </w:r>
      <w:proofErr w:type="spellEnd"/>
      <w:r>
        <w:t xml:space="preserve">. </w:t>
      </w:r>
      <w:r w:rsidR="00A229E6">
        <w:t>OSTTRA</w:t>
      </w:r>
      <w:r>
        <w:t xml:space="preserve"> requires that each of its </w:t>
      </w:r>
      <w:proofErr w:type="spellStart"/>
      <w:r>
        <w:t>subprocessors</w:t>
      </w:r>
      <w:proofErr w:type="spellEnd"/>
      <w:r>
        <w:t xml:space="preserve"> that may have access to Personal Data agrees to provide at least the same level of protection as is described in this </w:t>
      </w:r>
    </w:p>
    <w:p w14:paraId="3EE142C3" w14:textId="2F19D217" w:rsidR="00831945" w:rsidRDefault="00000000">
      <w:pPr>
        <w:ind w:left="721" w:right="177" w:firstLine="0"/>
      </w:pPr>
      <w:r>
        <w:t xml:space="preserve">Policy. To the extent required by law, </w:t>
      </w:r>
      <w:r w:rsidR="00A229E6">
        <w:t>OSTTRA</w:t>
      </w:r>
      <w:r>
        <w:t xml:space="preserve"> remains liable to its customers for any actions by its </w:t>
      </w:r>
      <w:proofErr w:type="spellStart"/>
      <w:r>
        <w:t>subprocessors</w:t>
      </w:r>
      <w:proofErr w:type="spellEnd"/>
      <w:r>
        <w:t xml:space="preserve"> that impact any rights guaranteed under the GDPR and/or UK GDPR. A list of our </w:t>
      </w:r>
      <w:proofErr w:type="spellStart"/>
      <w:r>
        <w:t>Subprocessors</w:t>
      </w:r>
      <w:proofErr w:type="spellEnd"/>
      <w:r>
        <w:t xml:space="preserve"> can be found </w:t>
      </w:r>
      <w:hyperlink r:id="rId5">
        <w:r w:rsidR="00831945">
          <w:rPr>
            <w:color w:val="0563C1"/>
            <w:u w:val="single" w:color="0563C1"/>
          </w:rPr>
          <w:t>h</w:t>
        </w:r>
        <w:r w:rsidR="00831945">
          <w:rPr>
            <w:color w:val="0563C1"/>
            <w:u w:val="single" w:color="0563C1"/>
          </w:rPr>
          <w:t>ere</w:t>
        </w:r>
      </w:hyperlink>
      <w:hyperlink r:id="rId6">
        <w:r w:rsidR="00831945">
          <w:t>.</w:t>
        </w:r>
      </w:hyperlink>
      <w:r>
        <w:t xml:space="preserve">  </w:t>
      </w:r>
    </w:p>
    <w:p w14:paraId="62CB040F" w14:textId="77777777" w:rsidR="00831945" w:rsidRDefault="00000000">
      <w:pPr>
        <w:spacing w:after="12" w:line="259" w:lineRule="auto"/>
        <w:ind w:left="721" w:firstLine="0"/>
        <w:jc w:val="left"/>
      </w:pPr>
      <w:r>
        <w:t xml:space="preserve"> </w:t>
      </w:r>
    </w:p>
    <w:p w14:paraId="2167AFC2" w14:textId="0CEEB55A" w:rsidR="00831945" w:rsidRDefault="00000000">
      <w:pPr>
        <w:numPr>
          <w:ilvl w:val="0"/>
          <w:numId w:val="1"/>
        </w:numPr>
        <w:spacing w:after="0" w:line="259" w:lineRule="auto"/>
        <w:ind w:left="707" w:right="50" w:hanging="353"/>
      </w:pPr>
      <w:r>
        <w:rPr>
          <w:b/>
        </w:rPr>
        <w:t>Written Instructions.</w:t>
      </w:r>
      <w:r>
        <w:t xml:space="preserve"> </w:t>
      </w:r>
      <w:r w:rsidR="00A229E6">
        <w:t>OSTTRA</w:t>
      </w:r>
      <w:r>
        <w:t xml:space="preserve"> only processes Personal Data in accordance with the terms </w:t>
      </w:r>
    </w:p>
    <w:p w14:paraId="21CE6611" w14:textId="4678E300" w:rsidR="00831945" w:rsidRDefault="00000000">
      <w:pPr>
        <w:spacing w:after="2" w:line="237" w:lineRule="auto"/>
        <w:ind w:left="721" w:firstLine="0"/>
        <w:jc w:val="left"/>
      </w:pPr>
      <w:r>
        <w:t xml:space="preserve">(and to satisfy our obligations) set out in any Agreement, this Policy, the S&amp;P Global Privacy Policy and any other written terms agreed with customer from time to time. The foregoing documents set out the subject-matter, duration, nature, purpose, types of Personal Data, categories of data subjects, and the obligations and rights of </w:t>
      </w:r>
      <w:r w:rsidR="00A229E6">
        <w:t>OSTTRA</w:t>
      </w:r>
      <w:r>
        <w:t xml:space="preserve">’s customers relating to its processing of such Personal Data.  </w:t>
      </w:r>
    </w:p>
    <w:p w14:paraId="062E63AF" w14:textId="77777777" w:rsidR="00831945" w:rsidRDefault="00000000">
      <w:pPr>
        <w:spacing w:after="11" w:line="259" w:lineRule="auto"/>
        <w:ind w:left="721" w:firstLine="0"/>
        <w:jc w:val="left"/>
      </w:pPr>
      <w:r>
        <w:t xml:space="preserve"> </w:t>
      </w:r>
    </w:p>
    <w:p w14:paraId="1A773B86" w14:textId="7018480D" w:rsidR="00831945" w:rsidRDefault="00000000" w:rsidP="001C7B6D">
      <w:pPr>
        <w:numPr>
          <w:ilvl w:val="0"/>
          <w:numId w:val="1"/>
        </w:numPr>
        <w:ind w:left="707" w:right="50" w:hanging="353"/>
      </w:pPr>
      <w:r>
        <w:rPr>
          <w:b/>
        </w:rPr>
        <w:t>Transfers to non-EEA Countries.</w:t>
      </w:r>
      <w:r>
        <w:t xml:space="preserve"> In connection with certain of its products and services, </w:t>
      </w:r>
      <w:r w:rsidR="00A229E6">
        <w:t>OSTTRA</w:t>
      </w:r>
      <w:r>
        <w:t xml:space="preserve"> confirms that Personal Data may be transmitted outside of the EEA, Switzerland and the UK. However, </w:t>
      </w:r>
      <w:r w:rsidR="00A229E6">
        <w:t>OSTTRA</w:t>
      </w:r>
      <w:r>
        <w:t xml:space="preserve"> will only transfer Personal Data provided it has a legal basis to do so under applicable law, such as by offering to customers the SCCs or the UK Addendum. </w:t>
      </w:r>
    </w:p>
    <w:p w14:paraId="6B33531A" w14:textId="77777777" w:rsidR="00831945" w:rsidRDefault="00000000">
      <w:pPr>
        <w:spacing w:after="12" w:line="259" w:lineRule="auto"/>
        <w:ind w:left="721" w:firstLine="0"/>
        <w:jc w:val="left"/>
      </w:pPr>
      <w:r>
        <w:t xml:space="preserve"> </w:t>
      </w:r>
    </w:p>
    <w:p w14:paraId="2B07FAF7" w14:textId="1B9E9F6D" w:rsidR="00831945" w:rsidRDefault="00000000">
      <w:pPr>
        <w:numPr>
          <w:ilvl w:val="0"/>
          <w:numId w:val="1"/>
        </w:numPr>
        <w:ind w:left="707" w:right="50" w:hanging="353"/>
      </w:pPr>
      <w:r>
        <w:rPr>
          <w:b/>
        </w:rPr>
        <w:t>Confidentiality.</w:t>
      </w:r>
      <w:r>
        <w:t xml:space="preserve"> </w:t>
      </w:r>
      <w:r w:rsidR="00A229E6">
        <w:t>OSTTRA</w:t>
      </w:r>
      <w:r>
        <w:t xml:space="preserve"> requires that the people it authorizes to process Personal Data are under appropriate obligations of confidentiality.  </w:t>
      </w:r>
    </w:p>
    <w:p w14:paraId="6C33AC92" w14:textId="77777777" w:rsidR="00831945" w:rsidRDefault="00000000">
      <w:pPr>
        <w:spacing w:after="12" w:line="259" w:lineRule="auto"/>
        <w:ind w:left="721" w:firstLine="0"/>
        <w:jc w:val="left"/>
      </w:pPr>
      <w:r>
        <w:t xml:space="preserve"> </w:t>
      </w:r>
    </w:p>
    <w:p w14:paraId="15704AE3" w14:textId="30E27AF0" w:rsidR="00831945" w:rsidRDefault="00000000">
      <w:pPr>
        <w:numPr>
          <w:ilvl w:val="0"/>
          <w:numId w:val="1"/>
        </w:numPr>
        <w:ind w:left="707" w:right="50" w:hanging="353"/>
      </w:pPr>
      <w:r>
        <w:rPr>
          <w:b/>
        </w:rPr>
        <w:lastRenderedPageBreak/>
        <w:t>Cooperation Concerning Data Subjects.</w:t>
      </w:r>
      <w:r>
        <w:t xml:space="preserve"> </w:t>
      </w:r>
      <w:r w:rsidR="00A229E6">
        <w:t>OSTTRA</w:t>
      </w:r>
      <w:r>
        <w:t xml:space="preserve"> cooperates with the reasonable requests of its customers (at the customer’s reasonable expense) to help them </w:t>
      </w:r>
      <w:proofErr w:type="spellStart"/>
      <w:r>
        <w:t>fulfill</w:t>
      </w:r>
      <w:proofErr w:type="spellEnd"/>
      <w:r>
        <w:t xml:space="preserve"> their obligations under the GDPR and the UK GDPR to respond to requests by data subjects to access, modify, rectify, or remove their Personal Data.  </w:t>
      </w:r>
    </w:p>
    <w:p w14:paraId="0FF5A509" w14:textId="77777777" w:rsidR="00831945" w:rsidRDefault="00000000">
      <w:pPr>
        <w:spacing w:after="11" w:line="259" w:lineRule="auto"/>
        <w:ind w:left="721" w:firstLine="0"/>
        <w:jc w:val="left"/>
      </w:pPr>
      <w:r>
        <w:t xml:space="preserve"> </w:t>
      </w:r>
    </w:p>
    <w:p w14:paraId="5DC8F115" w14:textId="21B1F951" w:rsidR="00831945" w:rsidRDefault="00000000">
      <w:pPr>
        <w:numPr>
          <w:ilvl w:val="0"/>
          <w:numId w:val="1"/>
        </w:numPr>
        <w:ind w:left="707" w:right="50" w:hanging="353"/>
      </w:pPr>
      <w:r>
        <w:rPr>
          <w:b/>
        </w:rPr>
        <w:t>Cooperation Concerning Customer Documentation.</w:t>
      </w:r>
      <w:r>
        <w:t xml:space="preserve"> </w:t>
      </w:r>
      <w:r w:rsidR="00A229E6">
        <w:t>OSTTRA</w:t>
      </w:r>
      <w:r>
        <w:t xml:space="preserve"> cooperates with the reasonable requests of its customers to provide information necessary to demonstrate compliance with this Policy and the GDPR and UK GDPR or to conduct audits of the Personal Data held by </w:t>
      </w:r>
      <w:r w:rsidR="00A229E6">
        <w:t>OSTTRA</w:t>
      </w:r>
      <w:r>
        <w:t xml:space="preserve"> that was received from the customer. </w:t>
      </w:r>
      <w:r w:rsidR="00A229E6">
        <w:t>OSTTRA</w:t>
      </w:r>
      <w:r>
        <w:t xml:space="preserve"> will typically agree to such audits on the following basis: (a) audits may only occur once per calendar year and during normal business hours, and only after reasonable notice to </w:t>
      </w:r>
      <w:r w:rsidR="00A229E6">
        <w:t>OSTTRA</w:t>
      </w:r>
      <w:r>
        <w:t xml:space="preserve"> (not less than 30 business days); (b) audits will be conducted by customer or an appropriate independent auditor appointed by customer (not being a competitor of </w:t>
      </w:r>
      <w:r w:rsidR="00A229E6">
        <w:t>OSTTRA</w:t>
      </w:r>
      <w:r>
        <w:t xml:space="preserve">) to conduct audits, in a manner that does not have any adverse impact on </w:t>
      </w:r>
      <w:r w:rsidR="00A229E6">
        <w:t>OSTTRA</w:t>
      </w:r>
      <w:r>
        <w:t xml:space="preserve">’s normal business operations; (c) customer and/or its representatives will comply with </w:t>
      </w:r>
      <w:r w:rsidR="00A229E6">
        <w:t>OSTTRA</w:t>
      </w:r>
      <w:r>
        <w:t xml:space="preserve">’s standard safety, confidentiality and security procedures in conducting any such audits and shall not have access to any proprietary or third party information or data; and (d) any records, data or information accessed by the customer and/or its representatives in the performance of any such audit will be deemed to be the confidential information of </w:t>
      </w:r>
      <w:r w:rsidR="00A229E6">
        <w:t>OSTTRA</w:t>
      </w:r>
      <w:r>
        <w:t xml:space="preserve">, as applicable, and may be used for no other reason than to assess </w:t>
      </w:r>
      <w:r w:rsidR="00A229E6">
        <w:t>OSTTRA</w:t>
      </w:r>
      <w:r>
        <w:t xml:space="preserve">’s compliance with the terms of this Policy (in connection with the foregoing, </w:t>
      </w:r>
      <w:r w:rsidR="00A229E6">
        <w:t>OSTTRA</w:t>
      </w:r>
      <w:r>
        <w:t xml:space="preserve"> may require customer and and/or its representatives to enter into a customary confidentiality agreement prior to any such audit); (e) to the extent any such audit incurs or is reasonably likely to incur in excess of 10 hours of </w:t>
      </w:r>
      <w:r w:rsidR="00A229E6">
        <w:t>OSTTRA</w:t>
      </w:r>
      <w:r>
        <w:t xml:space="preserve"> personnel time, </w:t>
      </w:r>
      <w:r w:rsidR="00A229E6">
        <w:t>OSTTRA</w:t>
      </w:r>
      <w:r>
        <w:t xml:space="preserve"> shall be entitled to charge customer a reasonable hourly fee for any such excess time. Customer may request a quote of the reasonable hourly fee from </w:t>
      </w:r>
      <w:r w:rsidR="00A229E6">
        <w:t>OSTTRA</w:t>
      </w:r>
      <w:r>
        <w:t xml:space="preserve"> and, if a quote is requested by customer, the audit will not proceed without customer’s prior approval of such quote.  </w:t>
      </w:r>
    </w:p>
    <w:p w14:paraId="00D58FEB" w14:textId="77777777" w:rsidR="00831945" w:rsidRDefault="00000000">
      <w:pPr>
        <w:spacing w:after="11" w:line="259" w:lineRule="auto"/>
        <w:ind w:left="721" w:firstLine="0"/>
        <w:jc w:val="left"/>
      </w:pPr>
      <w:r>
        <w:t xml:space="preserve"> </w:t>
      </w:r>
    </w:p>
    <w:p w14:paraId="1BFEE352" w14:textId="2D3FE38F" w:rsidR="00831945" w:rsidRDefault="00000000">
      <w:pPr>
        <w:numPr>
          <w:ilvl w:val="0"/>
          <w:numId w:val="1"/>
        </w:numPr>
        <w:ind w:left="707" w:right="50" w:hanging="353"/>
      </w:pPr>
      <w:r>
        <w:rPr>
          <w:b/>
        </w:rPr>
        <w:t>Personal Data Breach.</w:t>
      </w:r>
      <w:r>
        <w:t xml:space="preserve"> In the event of a Personal Data breach under the GDPR or the UK GDPR, </w:t>
      </w:r>
      <w:r w:rsidR="00A229E6">
        <w:t>OSTTRA</w:t>
      </w:r>
      <w:r>
        <w:t xml:space="preserve"> will notify its applicable customers without undue delay after becoming aware of the breach. Such notification(s) may be delivered to an email address provided by customer or, at </w:t>
      </w:r>
      <w:r w:rsidR="00A229E6">
        <w:t>OSTTRA</w:t>
      </w:r>
      <w:r>
        <w:t xml:space="preserve">’s discretion, by direct communication (for example, by phone call or an in-person meeting). Customer is responsible for ensuring that any email address for notifications provided by customer is current and valid. </w:t>
      </w:r>
      <w:r w:rsidR="00A229E6">
        <w:t>OSTTRA</w:t>
      </w:r>
      <w:r>
        <w:t xml:space="preserve"> will take reasonable steps to provide its customers with information that they may reasonably require to comply with their obligations to notify impacted data subjects or supervisory authorities.  </w:t>
      </w:r>
    </w:p>
    <w:p w14:paraId="1C637611" w14:textId="77777777" w:rsidR="00831945" w:rsidRDefault="00000000">
      <w:pPr>
        <w:spacing w:after="0" w:line="259" w:lineRule="auto"/>
        <w:ind w:left="721" w:firstLine="0"/>
        <w:jc w:val="left"/>
      </w:pPr>
      <w:r>
        <w:t xml:space="preserve"> </w:t>
      </w:r>
    </w:p>
    <w:p w14:paraId="2EB52EC6" w14:textId="32EA7C40" w:rsidR="00831945" w:rsidRDefault="00000000">
      <w:pPr>
        <w:numPr>
          <w:ilvl w:val="0"/>
          <w:numId w:val="1"/>
        </w:numPr>
        <w:ind w:left="707" w:right="50" w:hanging="353"/>
      </w:pPr>
      <w:r>
        <w:rPr>
          <w:b/>
        </w:rPr>
        <w:t>Deletion of Data; Termination and Variation.</w:t>
      </w:r>
      <w:r>
        <w:t xml:space="preserve"> At the termination of a customer’s relationship with </w:t>
      </w:r>
      <w:r w:rsidR="00A229E6">
        <w:t>OSTTRA</w:t>
      </w:r>
      <w:r>
        <w:t xml:space="preserve">, </w:t>
      </w:r>
      <w:r w:rsidR="00A229E6">
        <w:t>OSTTRA</w:t>
      </w:r>
      <w:r>
        <w:t xml:space="preserve"> will delete or return all Personal Data to the customer, unless </w:t>
      </w:r>
      <w:r w:rsidR="00A229E6">
        <w:t>OSTTRA</w:t>
      </w:r>
      <w:r>
        <w:t xml:space="preserve"> is permitted to retain it or is otherwise required to retain it by applicable laws, regulations or bona fide audit and compliance policies. Customer may request a quote of the reasonable fee from </w:t>
      </w:r>
      <w:r w:rsidR="00A229E6">
        <w:t>OSTTRA</w:t>
      </w:r>
      <w:r>
        <w:t xml:space="preserve"> and </w:t>
      </w:r>
      <w:r w:rsidR="00A229E6">
        <w:t>OSTTRA</w:t>
      </w:r>
      <w:r>
        <w:t xml:space="preserve"> will provide customer with a quote for reasonable fees to comply with this request.  </w:t>
      </w:r>
    </w:p>
    <w:p w14:paraId="77D033C9" w14:textId="77777777" w:rsidR="00831945" w:rsidRDefault="00000000">
      <w:pPr>
        <w:spacing w:after="12" w:line="259" w:lineRule="auto"/>
        <w:ind w:left="0" w:firstLine="0"/>
        <w:jc w:val="left"/>
      </w:pPr>
      <w:r>
        <w:t xml:space="preserve"> </w:t>
      </w:r>
    </w:p>
    <w:p w14:paraId="095FA404" w14:textId="20915CF5" w:rsidR="00831945" w:rsidRDefault="00000000">
      <w:pPr>
        <w:numPr>
          <w:ilvl w:val="0"/>
          <w:numId w:val="1"/>
        </w:numPr>
        <w:spacing w:after="2" w:line="237" w:lineRule="auto"/>
        <w:ind w:left="707" w:right="50" w:hanging="353"/>
      </w:pPr>
      <w:r>
        <w:t xml:space="preserve">This Policy is entered into effect on </w:t>
      </w:r>
      <w:r w:rsidR="00A229E6">
        <w:t xml:space="preserve">May 1, </w:t>
      </w:r>
      <w:proofErr w:type="gramStart"/>
      <w:r w:rsidR="00A229E6">
        <w:t>2023</w:t>
      </w:r>
      <w:proofErr w:type="gramEnd"/>
      <w:r>
        <w:t xml:space="preserve"> and will remain in effect until, and automatically expire upon, deletion of all Personal Data by </w:t>
      </w:r>
      <w:r w:rsidR="00A229E6">
        <w:t>OSTTRA</w:t>
      </w:r>
      <w:r>
        <w:t xml:space="preserve">. </w:t>
      </w:r>
      <w:r w:rsidR="00A229E6">
        <w:t>OSTTRA</w:t>
      </w:r>
      <w:r>
        <w:t xml:space="preserve"> reserves the right to reasonably amend and update this Policy from time to time. </w:t>
      </w:r>
      <w:r w:rsidR="00A229E6">
        <w:t>OSTTRA</w:t>
      </w:r>
      <w:r>
        <w:t xml:space="preserve"> will give no less than 30 days’ notice of any such changes, which shall be included on the </w:t>
      </w:r>
      <w:r w:rsidR="00A229E6">
        <w:t>OSTTRA</w:t>
      </w:r>
      <w:r>
        <w:t xml:space="preserve"> website.  </w:t>
      </w:r>
    </w:p>
    <w:p w14:paraId="3523DE3C" w14:textId="77777777" w:rsidR="00831945" w:rsidRDefault="00000000">
      <w:pPr>
        <w:spacing w:after="12" w:line="259" w:lineRule="auto"/>
        <w:ind w:left="721" w:firstLine="0"/>
        <w:jc w:val="left"/>
      </w:pPr>
      <w:r>
        <w:t xml:space="preserve"> </w:t>
      </w:r>
    </w:p>
    <w:p w14:paraId="3C1160CA" w14:textId="77777777" w:rsidR="00831945" w:rsidRDefault="00000000">
      <w:pPr>
        <w:numPr>
          <w:ilvl w:val="0"/>
          <w:numId w:val="1"/>
        </w:numPr>
        <w:ind w:left="707" w:right="50" w:hanging="353"/>
      </w:pPr>
      <w:r>
        <w:rPr>
          <w:b/>
        </w:rPr>
        <w:lastRenderedPageBreak/>
        <w:t>Governing Law.</w:t>
      </w:r>
      <w:r>
        <w:t xml:space="preserve"> This Policy shall be governed by the governing law (and subject to the jurisdiction(s)) of the relevant Agreement and otherwise subject to the limitations and remedies expressly set out in the Agreement. </w:t>
      </w:r>
    </w:p>
    <w:p w14:paraId="01BAF9AE" w14:textId="77777777" w:rsidR="00831945" w:rsidRDefault="00000000">
      <w:pPr>
        <w:spacing w:after="0" w:line="259" w:lineRule="auto"/>
        <w:ind w:left="0" w:firstLine="0"/>
        <w:jc w:val="left"/>
      </w:pPr>
      <w:r>
        <w:t xml:space="preserve"> </w:t>
      </w:r>
    </w:p>
    <w:p w14:paraId="7D0948F2" w14:textId="77777777" w:rsidR="00831945" w:rsidRDefault="00000000">
      <w:pPr>
        <w:ind w:left="354" w:right="50" w:firstLine="0"/>
      </w:pPr>
      <w:r>
        <w:t xml:space="preserve">If you have any queries about this </w:t>
      </w:r>
      <w:proofErr w:type="gramStart"/>
      <w:r>
        <w:t>Policy</w:t>
      </w:r>
      <w:proofErr w:type="gramEnd"/>
      <w:r>
        <w:t xml:space="preserve"> please contact your usual account representative. </w:t>
      </w:r>
    </w:p>
    <w:p w14:paraId="684069B8" w14:textId="77777777" w:rsidR="00831945" w:rsidRDefault="00000000">
      <w:pPr>
        <w:spacing w:after="0" w:line="259" w:lineRule="auto"/>
        <w:ind w:left="369" w:firstLine="0"/>
        <w:jc w:val="left"/>
      </w:pPr>
      <w:r>
        <w:t xml:space="preserve"> </w:t>
      </w:r>
    </w:p>
    <w:tbl>
      <w:tblPr>
        <w:tblStyle w:val="TableGrid"/>
        <w:tblW w:w="8943" w:type="dxa"/>
        <w:tblInd w:w="284" w:type="dxa"/>
        <w:tblLook w:val="04A0" w:firstRow="1" w:lastRow="0" w:firstColumn="1" w:lastColumn="0" w:noHBand="0" w:noVBand="1"/>
      </w:tblPr>
      <w:tblGrid>
        <w:gridCol w:w="4500"/>
        <w:gridCol w:w="4443"/>
      </w:tblGrid>
      <w:tr w:rsidR="001C7B6D" w14:paraId="0B97071B" w14:textId="77777777" w:rsidTr="00370608">
        <w:trPr>
          <w:trHeight w:val="2373"/>
        </w:trPr>
        <w:tc>
          <w:tcPr>
            <w:tcW w:w="4500" w:type="dxa"/>
            <w:tcBorders>
              <w:top w:val="nil"/>
              <w:left w:val="nil"/>
              <w:bottom w:val="nil"/>
              <w:right w:val="nil"/>
            </w:tcBorders>
          </w:tcPr>
          <w:p w14:paraId="14BD741A" w14:textId="77777777" w:rsidR="001C7B6D" w:rsidRDefault="001C7B6D" w:rsidP="00370608">
            <w:pPr>
              <w:spacing w:after="2" w:line="237" w:lineRule="auto"/>
              <w:ind w:left="0" w:firstLine="0"/>
            </w:pPr>
            <w:r>
              <w:rPr>
                <w:b/>
              </w:rPr>
              <w:t xml:space="preserve">OSTTRA, on behalf of itself and its applicable affiliated entities </w:t>
            </w:r>
          </w:p>
          <w:p w14:paraId="431BBF52" w14:textId="77777777" w:rsidR="001C7B6D" w:rsidRDefault="001C7B6D" w:rsidP="00370608">
            <w:pPr>
              <w:spacing w:after="0" w:line="259" w:lineRule="auto"/>
              <w:ind w:left="0" w:firstLine="0"/>
            </w:pPr>
            <w:r>
              <w:rPr>
                <w:b/>
              </w:rPr>
              <w:t xml:space="preserve"> </w:t>
            </w:r>
          </w:p>
          <w:p w14:paraId="1A877745" w14:textId="77777777" w:rsidR="001C7B6D" w:rsidRDefault="001C7B6D" w:rsidP="00370608">
            <w:pPr>
              <w:spacing w:after="0" w:line="259" w:lineRule="auto"/>
              <w:ind w:left="0" w:firstLine="0"/>
            </w:pPr>
            <w:r>
              <w:rPr>
                <w:b/>
              </w:rPr>
              <w:t xml:space="preserve">Signature: </w:t>
            </w:r>
            <w:r>
              <w:t>_______________________________</w:t>
            </w:r>
            <w:r>
              <w:rPr>
                <w:b/>
              </w:rPr>
              <w:t xml:space="preserve"> </w:t>
            </w:r>
          </w:p>
          <w:p w14:paraId="59F75AAC" w14:textId="77777777" w:rsidR="001C7B6D" w:rsidRDefault="001C7B6D" w:rsidP="00370608">
            <w:pPr>
              <w:spacing w:after="0" w:line="259" w:lineRule="auto"/>
              <w:ind w:left="0" w:firstLine="0"/>
            </w:pPr>
            <w:r>
              <w:rPr>
                <w:b/>
              </w:rPr>
              <w:t xml:space="preserve"> </w:t>
            </w:r>
          </w:p>
          <w:p w14:paraId="015E52B4" w14:textId="77777777" w:rsidR="001C7B6D" w:rsidRDefault="001C7B6D" w:rsidP="00370608">
            <w:pPr>
              <w:spacing w:after="0" w:line="259" w:lineRule="auto"/>
              <w:ind w:left="0" w:firstLine="0"/>
            </w:pPr>
            <w:r>
              <w:rPr>
                <w:b/>
              </w:rPr>
              <w:t xml:space="preserve">Name: </w:t>
            </w:r>
            <w:r>
              <w:t>__________________________________</w:t>
            </w:r>
            <w:r>
              <w:rPr>
                <w:b/>
              </w:rPr>
              <w:t xml:space="preserve"> </w:t>
            </w:r>
          </w:p>
          <w:p w14:paraId="1A976B2E" w14:textId="77777777" w:rsidR="001C7B6D" w:rsidRDefault="001C7B6D" w:rsidP="00370608">
            <w:pPr>
              <w:spacing w:after="0" w:line="259" w:lineRule="auto"/>
              <w:ind w:left="0" w:firstLine="0"/>
            </w:pPr>
            <w:r>
              <w:rPr>
                <w:b/>
              </w:rPr>
              <w:t xml:space="preserve"> </w:t>
            </w:r>
          </w:p>
          <w:p w14:paraId="3DF7887F" w14:textId="77777777" w:rsidR="001C7B6D" w:rsidRDefault="001C7B6D" w:rsidP="00370608">
            <w:pPr>
              <w:spacing w:after="0" w:line="259" w:lineRule="auto"/>
              <w:ind w:left="0" w:firstLine="0"/>
            </w:pPr>
            <w:r>
              <w:rPr>
                <w:b/>
              </w:rPr>
              <w:t xml:space="preserve">Title: </w:t>
            </w:r>
            <w:r>
              <w:t>___________________________________</w:t>
            </w:r>
            <w:r>
              <w:rPr>
                <w:b/>
              </w:rPr>
              <w:t xml:space="preserve"> </w:t>
            </w:r>
          </w:p>
          <w:p w14:paraId="5C3C4BBC" w14:textId="77777777" w:rsidR="001C7B6D" w:rsidRDefault="001C7B6D" w:rsidP="00370608">
            <w:pPr>
              <w:spacing w:after="0" w:line="259" w:lineRule="auto"/>
              <w:ind w:left="0" w:firstLine="0"/>
            </w:pPr>
            <w:r>
              <w:rPr>
                <w:b/>
              </w:rPr>
              <w:t xml:space="preserve"> </w:t>
            </w:r>
          </w:p>
        </w:tc>
        <w:tc>
          <w:tcPr>
            <w:tcW w:w="4443" w:type="dxa"/>
            <w:tcBorders>
              <w:top w:val="nil"/>
              <w:left w:val="nil"/>
              <w:bottom w:val="nil"/>
              <w:right w:val="nil"/>
            </w:tcBorders>
          </w:tcPr>
          <w:p w14:paraId="10325A7E" w14:textId="77777777" w:rsidR="001C7B6D" w:rsidRDefault="001C7B6D" w:rsidP="00370608">
            <w:pPr>
              <w:spacing w:after="40" w:line="259" w:lineRule="auto"/>
              <w:ind w:left="0" w:firstLine="0"/>
            </w:pPr>
            <w:r>
              <w:rPr>
                <w:b/>
                <w:sz w:val="16"/>
              </w:rPr>
              <w:t xml:space="preserve"> </w:t>
            </w:r>
          </w:p>
          <w:p w14:paraId="76C65C87" w14:textId="77777777" w:rsidR="001C7B6D" w:rsidRDefault="001C7B6D" w:rsidP="00370608">
            <w:pPr>
              <w:spacing w:after="0" w:line="259" w:lineRule="auto"/>
              <w:ind w:left="0" w:firstLine="0"/>
            </w:pPr>
            <w:r>
              <w:rPr>
                <w:b/>
              </w:rPr>
              <w:t>Customer:</w:t>
            </w:r>
            <w:r>
              <w:t xml:space="preserve"> _______________________________ </w:t>
            </w:r>
          </w:p>
          <w:p w14:paraId="32D88F32" w14:textId="77777777" w:rsidR="001C7B6D" w:rsidRDefault="001C7B6D" w:rsidP="00370608">
            <w:pPr>
              <w:spacing w:after="62" w:line="259" w:lineRule="auto"/>
              <w:ind w:left="0" w:firstLine="0"/>
            </w:pPr>
            <w:r>
              <w:rPr>
                <w:sz w:val="12"/>
              </w:rPr>
              <w:t xml:space="preserve"> </w:t>
            </w:r>
          </w:p>
          <w:p w14:paraId="38FA3739" w14:textId="77777777" w:rsidR="001C7B6D" w:rsidRDefault="001C7B6D" w:rsidP="00370608">
            <w:pPr>
              <w:spacing w:after="5" w:line="259" w:lineRule="auto"/>
              <w:ind w:left="0" w:firstLine="0"/>
            </w:pPr>
            <w:r>
              <w:t xml:space="preserve"> </w:t>
            </w:r>
          </w:p>
          <w:p w14:paraId="7225592D" w14:textId="77777777" w:rsidR="001C7B6D" w:rsidRDefault="001C7B6D" w:rsidP="00370608">
            <w:pPr>
              <w:spacing w:after="0" w:line="259" w:lineRule="auto"/>
              <w:ind w:left="0" w:firstLine="0"/>
            </w:pPr>
            <w:r>
              <w:rPr>
                <w:b/>
              </w:rPr>
              <w:t xml:space="preserve">Signature: </w:t>
            </w:r>
            <w:r>
              <w:t>_______________________________</w:t>
            </w:r>
            <w:r>
              <w:rPr>
                <w:b/>
              </w:rPr>
              <w:t xml:space="preserve"> </w:t>
            </w:r>
          </w:p>
          <w:p w14:paraId="1DDAFA87" w14:textId="77777777" w:rsidR="001C7B6D" w:rsidRDefault="001C7B6D" w:rsidP="00370608">
            <w:pPr>
              <w:spacing w:after="0" w:line="259" w:lineRule="auto"/>
              <w:ind w:left="0" w:firstLine="0"/>
            </w:pPr>
            <w:r>
              <w:rPr>
                <w:b/>
              </w:rPr>
              <w:t xml:space="preserve"> </w:t>
            </w:r>
          </w:p>
          <w:p w14:paraId="74C9C529" w14:textId="77777777" w:rsidR="001C7B6D" w:rsidRDefault="001C7B6D" w:rsidP="00370608">
            <w:pPr>
              <w:spacing w:after="0" w:line="259" w:lineRule="auto"/>
              <w:ind w:left="0" w:firstLine="0"/>
            </w:pPr>
            <w:r>
              <w:rPr>
                <w:b/>
              </w:rPr>
              <w:t xml:space="preserve">Name: </w:t>
            </w:r>
            <w:r>
              <w:t>__________________________________</w:t>
            </w:r>
            <w:r>
              <w:rPr>
                <w:b/>
              </w:rPr>
              <w:t xml:space="preserve"> </w:t>
            </w:r>
          </w:p>
          <w:p w14:paraId="7B9DB7F7" w14:textId="77777777" w:rsidR="001C7B6D" w:rsidRDefault="001C7B6D" w:rsidP="00370608">
            <w:pPr>
              <w:spacing w:after="0" w:line="259" w:lineRule="auto"/>
              <w:ind w:left="0" w:firstLine="0"/>
            </w:pPr>
            <w:r>
              <w:rPr>
                <w:b/>
              </w:rPr>
              <w:t xml:space="preserve"> </w:t>
            </w:r>
          </w:p>
          <w:p w14:paraId="6CA78B85" w14:textId="77777777" w:rsidR="001C7B6D" w:rsidRDefault="001C7B6D" w:rsidP="00370608">
            <w:pPr>
              <w:spacing w:after="0" w:line="259" w:lineRule="auto"/>
              <w:ind w:left="0" w:firstLine="0"/>
            </w:pPr>
            <w:r>
              <w:rPr>
                <w:b/>
              </w:rPr>
              <w:t xml:space="preserve">Title: </w:t>
            </w:r>
            <w:r>
              <w:t>___________________________________</w:t>
            </w:r>
            <w:r>
              <w:rPr>
                <w:b/>
              </w:rPr>
              <w:t xml:space="preserve"> </w:t>
            </w:r>
          </w:p>
          <w:p w14:paraId="72A052D7" w14:textId="77777777" w:rsidR="001C7B6D" w:rsidRDefault="001C7B6D" w:rsidP="00370608">
            <w:pPr>
              <w:spacing w:after="0" w:line="259" w:lineRule="auto"/>
              <w:ind w:left="0" w:firstLine="0"/>
            </w:pPr>
            <w:r>
              <w:rPr>
                <w:b/>
              </w:rPr>
              <w:t xml:space="preserve"> </w:t>
            </w:r>
          </w:p>
        </w:tc>
      </w:tr>
    </w:tbl>
    <w:p w14:paraId="1D9E67E5" w14:textId="77777777" w:rsidR="00E85E0F" w:rsidRDefault="00E85E0F" w:rsidP="001C7B6D">
      <w:pPr>
        <w:spacing w:after="212" w:line="278" w:lineRule="auto"/>
        <w:ind w:left="304" w:right="-338" w:firstLine="0"/>
        <w:jc w:val="left"/>
      </w:pPr>
    </w:p>
    <w:sectPr w:rsidR="00E85E0F">
      <w:pgSz w:w="12240" w:h="15840"/>
      <w:pgMar w:top="1481" w:right="1436" w:bottom="1493"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B73FA"/>
    <w:multiLevelType w:val="hybridMultilevel"/>
    <w:tmpl w:val="03FACD1C"/>
    <w:lvl w:ilvl="0" w:tplc="20EE8CD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C04F70">
      <w:start w:val="1"/>
      <w:numFmt w:val="lowerLetter"/>
      <w:lvlText w:val="%2"/>
      <w:lvlJc w:val="left"/>
      <w:pPr>
        <w:ind w:left="1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38AEB0">
      <w:start w:val="1"/>
      <w:numFmt w:val="lowerRoman"/>
      <w:lvlText w:val="%3"/>
      <w:lvlJc w:val="left"/>
      <w:pPr>
        <w:ind w:left="1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0865CA">
      <w:start w:val="1"/>
      <w:numFmt w:val="decimal"/>
      <w:lvlText w:val="%4"/>
      <w:lvlJc w:val="left"/>
      <w:pPr>
        <w:ind w:left="2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8E33C2">
      <w:start w:val="1"/>
      <w:numFmt w:val="lowerLetter"/>
      <w:lvlText w:val="%5"/>
      <w:lvlJc w:val="left"/>
      <w:pPr>
        <w:ind w:left="3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1C4FB6">
      <w:start w:val="1"/>
      <w:numFmt w:val="lowerRoman"/>
      <w:lvlText w:val="%6"/>
      <w:lvlJc w:val="left"/>
      <w:pPr>
        <w:ind w:left="4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A6300E">
      <w:start w:val="1"/>
      <w:numFmt w:val="decimal"/>
      <w:lvlText w:val="%7"/>
      <w:lvlJc w:val="left"/>
      <w:pPr>
        <w:ind w:left="4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1E5AE2">
      <w:start w:val="1"/>
      <w:numFmt w:val="lowerLetter"/>
      <w:lvlText w:val="%8"/>
      <w:lvlJc w:val="left"/>
      <w:pPr>
        <w:ind w:left="5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06C0FC">
      <w:start w:val="1"/>
      <w:numFmt w:val="lowerRoman"/>
      <w:lvlText w:val="%9"/>
      <w:lvlJc w:val="left"/>
      <w:pPr>
        <w:ind w:left="6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8373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45"/>
    <w:rsid w:val="001C7B6D"/>
    <w:rsid w:val="002F3D81"/>
    <w:rsid w:val="00831945"/>
    <w:rsid w:val="00A229E6"/>
    <w:rsid w:val="00CC0D8E"/>
    <w:rsid w:val="00E85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606B"/>
  <w15:docId w15:val="{FE9F35B9-EB4F-4D05-A230-6BEEEF2F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32" w:lineRule="auto"/>
      <w:ind w:left="363" w:hanging="363"/>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C7B6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hsmarkit.com/legal/list-of-sub-processors.html" TargetMode="External"/><Relationship Id="rId5" Type="http://schemas.openxmlformats.org/officeDocument/2006/relationships/hyperlink" Target="https://osttra.com/wp-content/uploads/2025/05/OSTTRA-list-of-sub-processor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Coontz McAllister</dc:creator>
  <cp:keywords/>
  <cp:lastModifiedBy>Eloise Toner</cp:lastModifiedBy>
  <cp:revision>2</cp:revision>
  <dcterms:created xsi:type="dcterms:W3CDTF">2025-09-19T11:30:00Z</dcterms:created>
  <dcterms:modified xsi:type="dcterms:W3CDTF">2025-09-19T11:30:00Z</dcterms:modified>
</cp:coreProperties>
</file>